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58816D">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center"/>
        <w:textAlignment w:val="auto"/>
        <w:rPr>
          <w:rFonts w:hint="default" w:ascii="Times New Roman" w:hAnsi="Times New Roman" w:eastAsia="宋体" w:cs="Times New Roman"/>
        </w:rPr>
      </w:pPr>
      <w:r>
        <w:rPr>
          <w:rFonts w:hint="default" w:ascii="Times New Roman" w:hAnsi="Times New Roman" w:eastAsia="宋体" w:cs="Times New Roman"/>
        </w:rPr>
        <w:t>检测报告上的CMA，到底是什么？</w:t>
      </w:r>
    </w:p>
    <w:p w14:paraId="21A8219A">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center"/>
        <w:textAlignment w:val="auto"/>
        <w:rPr>
          <w:rFonts w:hint="default" w:ascii="Times New Roman" w:hAnsi="Times New Roman" w:eastAsia="宋体" w:cs="Times New Roman"/>
        </w:rPr>
      </w:pPr>
      <w:r>
        <w:rPr>
          <w:rFonts w:hint="default" w:ascii="Times New Roman" w:hAnsi="Times New Roman" w:eastAsia="宋体" w:cs="Times New Roman"/>
        </w:rPr>
        <w:t>一枚小小</w:t>
      </w:r>
      <w:r>
        <w:rPr>
          <w:rFonts w:hint="eastAsia" w:ascii="Times New Roman" w:hAnsi="Times New Roman" w:cs="Times New Roman"/>
          <w:lang w:val="en-US" w:eastAsia="zh-CN"/>
        </w:rPr>
        <w:t>的</w:t>
      </w:r>
      <w:r>
        <w:rPr>
          <w:rFonts w:hint="default" w:ascii="Times New Roman" w:hAnsi="Times New Roman" w:eastAsia="宋体" w:cs="Times New Roman"/>
        </w:rPr>
        <w:t>标志，背后是40</w:t>
      </w:r>
      <w:r>
        <w:rPr>
          <w:rFonts w:hint="eastAsia" w:ascii="Times New Roman" w:hAnsi="Times New Roman" w:cs="Times New Roman"/>
          <w:lang w:val="en-US" w:eastAsia="zh-CN"/>
        </w:rPr>
        <w:t>余</w:t>
      </w:r>
      <w:r>
        <w:rPr>
          <w:rFonts w:hint="default" w:ascii="Times New Roman" w:hAnsi="Times New Roman" w:eastAsia="宋体" w:cs="Times New Roman"/>
        </w:rPr>
        <w:t>年的检测制度演变</w:t>
      </w:r>
    </w:p>
    <w:p w14:paraId="0B122B5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rPr>
        <w:t>拿到一份食品检测报告，你可能会在报告上看到这样一个标志——</w:t>
      </w:r>
      <w:r>
        <w:rPr>
          <w:rStyle w:val="9"/>
          <w:rFonts w:hint="default" w:ascii="Times New Roman" w:hAnsi="Times New Roman" w:eastAsia="宋体" w:cs="Times New Roman"/>
        </w:rPr>
        <w:t>CMA</w:t>
      </w:r>
      <w:r>
        <w:rPr>
          <w:rFonts w:hint="default" w:ascii="Times New Roman" w:hAnsi="Times New Roman" w:eastAsia="宋体" w:cs="Times New Roman"/>
        </w:rPr>
        <w:t>。</w:t>
      </w:r>
    </w:p>
    <w:p w14:paraId="2DF1E881">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eastAsia" w:ascii="Times New Roman" w:hAnsi="Times New Roman" w:eastAsia="宋体" w:cs="Times New Roman"/>
          <w:highlight w:val="none"/>
          <w:lang w:eastAsia="zh-CN"/>
        </w:rPr>
      </w:pPr>
      <w:r>
        <w:rPr>
          <w:rFonts w:hint="default" w:ascii="Times New Roman" w:hAnsi="Times New Roman" w:eastAsia="宋体" w:cs="Times New Roman"/>
        </w:rPr>
        <w:t>很多人会自然地把它理解为</w:t>
      </w:r>
      <w:r>
        <w:rPr>
          <w:rFonts w:hint="eastAsia" w:ascii="宋体" w:hAnsi="宋体" w:eastAsia="宋体" w:cs="宋体"/>
        </w:rPr>
        <w:t>：“</w:t>
      </w:r>
      <w:r>
        <w:rPr>
          <w:rFonts w:hint="default" w:ascii="Times New Roman" w:hAnsi="Times New Roman" w:eastAsia="宋体" w:cs="Times New Roman"/>
        </w:rPr>
        <w:t>有CMA，就说明产品合格了吧</w:t>
      </w:r>
      <w:r>
        <w:rPr>
          <w:rFonts w:hint="eastAsia" w:ascii="宋体" w:hAnsi="宋体" w:eastAsia="宋体" w:cs="宋体"/>
        </w:rPr>
        <w:t>？”“</w:t>
      </w:r>
      <w:r>
        <w:rPr>
          <w:rFonts w:hint="default" w:ascii="Times New Roman" w:hAnsi="Times New Roman" w:eastAsia="宋体" w:cs="Times New Roman"/>
        </w:rPr>
        <w:t>没有CMA的检测报告，是不是就没有用</w:t>
      </w:r>
      <w:r>
        <w:rPr>
          <w:rFonts w:hint="eastAsia" w:ascii="宋体" w:hAnsi="宋体" w:eastAsia="宋体" w:cs="宋体"/>
        </w:rPr>
        <w:t>？”“</w:t>
      </w:r>
      <w:r>
        <w:rPr>
          <w:rFonts w:hint="default" w:ascii="Times New Roman" w:hAnsi="Times New Roman" w:eastAsia="宋体" w:cs="Times New Roman"/>
          <w:highlight w:val="none"/>
        </w:rPr>
        <w:t>有CMA资质</w:t>
      </w:r>
      <w:r>
        <w:rPr>
          <w:rFonts w:hint="eastAsia" w:ascii="Times New Roman" w:hAnsi="Times New Roman" w:eastAsia="宋体" w:cs="Times New Roman"/>
          <w:highlight w:val="none"/>
          <w:lang w:eastAsia="zh-CN"/>
        </w:rPr>
        <w:t>，</w:t>
      </w:r>
      <w:r>
        <w:rPr>
          <w:rFonts w:hint="default" w:ascii="Times New Roman" w:hAnsi="Times New Roman" w:eastAsia="宋体" w:cs="Times New Roman"/>
          <w:highlight w:val="none"/>
        </w:rPr>
        <w:t>是不是所有检测项目都能盖CMA章</w:t>
      </w:r>
      <w:r>
        <w:rPr>
          <w:rFonts w:hint="eastAsia" w:ascii="宋体" w:hAnsi="宋体" w:eastAsia="宋体" w:cs="宋体"/>
          <w:highlight w:val="none"/>
          <w:lang w:eastAsia="zh-CN"/>
        </w:rPr>
        <w:t>？</w:t>
      </w:r>
      <w:r>
        <w:rPr>
          <w:rFonts w:hint="eastAsia" w:ascii="宋体" w:hAnsi="宋体" w:eastAsia="宋体" w:cs="宋体"/>
          <w:highlight w:val="none"/>
        </w:rPr>
        <w:t>”</w:t>
      </w:r>
    </w:p>
    <w:p w14:paraId="64C664CA">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lang w:val="en-US" w:eastAsia="zh-CN"/>
        </w:rPr>
        <w:t>其实，这些理解都不够准确。</w:t>
      </w:r>
    </w:p>
    <w:p w14:paraId="5F65B46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rPr>
        <w:t>CMA真正认定的，不是某一个产品，也不是给企业贴上一枚</w:t>
      </w:r>
      <w:r>
        <w:rPr>
          <w:rFonts w:hint="eastAsia" w:ascii="Times New Roman" w:hAnsi="Times New Roman" w:eastAsia="宋体" w:cs="Times New Roman"/>
          <w:lang w:eastAsia="zh-CN"/>
        </w:rPr>
        <w:t>“</w:t>
      </w:r>
      <w:r>
        <w:rPr>
          <w:rFonts w:hint="default" w:ascii="Times New Roman" w:hAnsi="Times New Roman" w:eastAsia="宋体" w:cs="Times New Roman"/>
        </w:rPr>
        <w:t>质量合格章</w:t>
      </w:r>
      <w:r>
        <w:rPr>
          <w:rFonts w:hint="eastAsia" w:ascii="Times New Roman" w:hAnsi="Times New Roman" w:eastAsia="宋体" w:cs="Times New Roman"/>
          <w:lang w:eastAsia="zh-CN"/>
        </w:rPr>
        <w:t>”</w:t>
      </w:r>
      <w:r>
        <w:rPr>
          <w:rFonts w:hint="default" w:ascii="Times New Roman" w:hAnsi="Times New Roman" w:eastAsia="宋体" w:cs="Times New Roman"/>
        </w:rPr>
        <w:t>，而是</w:t>
      </w:r>
      <w:r>
        <w:rPr>
          <w:rFonts w:hint="default" w:ascii="Times New Roman" w:hAnsi="Times New Roman" w:eastAsia="宋体" w:cs="Times New Roman"/>
          <w:b/>
          <w:bCs/>
        </w:rPr>
        <w:t>检验检测机构在特定范围内的检验检测能力</w:t>
      </w:r>
      <w:r>
        <w:rPr>
          <w:rFonts w:hint="default" w:ascii="Times New Roman" w:hAnsi="Times New Roman" w:eastAsia="宋体" w:cs="Times New Roman"/>
        </w:rPr>
        <w:t>。</w:t>
      </w:r>
    </w:p>
    <w:p w14:paraId="365E185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rPr>
        <w:t>而这枚今天已经十分常见的标志，背后其实经历了40</w:t>
      </w:r>
      <w:r>
        <w:rPr>
          <w:rFonts w:hint="eastAsia" w:ascii="Times New Roman" w:hAnsi="Times New Roman" w:eastAsia="宋体" w:cs="Times New Roman"/>
          <w:lang w:val="en-US" w:eastAsia="zh-CN"/>
        </w:rPr>
        <w:t>余</w:t>
      </w:r>
      <w:r>
        <w:rPr>
          <w:rFonts w:hint="default" w:ascii="Times New Roman" w:hAnsi="Times New Roman" w:eastAsia="宋体" w:cs="Times New Roman"/>
        </w:rPr>
        <w:t>年的制度变化。</w:t>
      </w:r>
    </w:p>
    <w:p w14:paraId="08D0C646">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一、没有CMA以前，食品安全就没人管了吗？</w:t>
      </w:r>
    </w:p>
    <w:p w14:paraId="291BF7DA">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rPr>
        <w:t>当然不是。CMA并不是我国食品安全监管的起点。</w:t>
      </w:r>
    </w:p>
    <w:p w14:paraId="742A026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rPr>
        <w:t>在CMA制度建立以前，我国已经存在一整套食品卫生监管和检验体系。</w:t>
      </w:r>
    </w:p>
    <w:p w14:paraId="1FFB495A">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eastAsia="宋体" w:cs="Times New Roman"/>
          <w:lang w:val="en-US" w:eastAsia="zh-CN"/>
        </w:rPr>
      </w:pPr>
      <w:r>
        <w:rPr>
          <w:rFonts w:hint="default" w:ascii="Times New Roman" w:hAnsi="Times New Roman" w:eastAsia="宋体" w:cs="Times New Roman"/>
        </w:rPr>
        <w:t>1979年</w:t>
      </w:r>
      <w:r>
        <w:rPr>
          <w:rFonts w:hint="eastAsia" w:ascii="Times New Roman" w:hAnsi="Times New Roman" w:eastAsia="宋体" w:cs="Times New Roman"/>
          <w:lang w:val="en-US" w:eastAsia="zh-CN"/>
        </w:rPr>
        <w:t>，</w:t>
      </w:r>
      <w:r>
        <w:rPr>
          <w:rFonts w:hint="default" w:ascii="Times New Roman" w:hAnsi="Times New Roman" w:eastAsia="宋体" w:cs="Times New Roman"/>
        </w:rPr>
        <w:t>食品卫生管理制度中，我国已经建立了食品卫生标准、检验方法以及卫生监督等基本制度。1982年，《中华人民共和国食品卫生法（试行）》通过</w:t>
      </w:r>
      <w:r>
        <w:rPr>
          <w:rFonts w:hint="eastAsia" w:ascii="Times New Roman" w:hAnsi="Times New Roman" w:eastAsia="宋体" w:cs="Times New Roman"/>
          <w:lang w:eastAsia="zh-CN"/>
        </w:rPr>
        <w:t>，</w:t>
      </w:r>
      <w:r>
        <w:rPr>
          <w:rFonts w:hint="default" w:ascii="Times New Roman" w:hAnsi="Times New Roman" w:eastAsia="宋体" w:cs="Times New Roman"/>
        </w:rPr>
        <w:t>进一步建立国家食品卫生监督制度，对食品卫生标准、检验规程、卫生防疫机构、食品卫生检验机构以及企业自身检验等作出了规定。</w:t>
      </w:r>
    </w:p>
    <w:p w14:paraId="584D9FC4">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Style w:val="9"/>
          <w:rFonts w:hint="default" w:ascii="Times New Roman" w:hAnsi="Times New Roman" w:eastAsia="宋体" w:cs="Times New Roman"/>
          <w:sz w:val="24"/>
          <w:szCs w:val="24"/>
          <w:lang w:val="en-US" w:eastAsia="zh-CN"/>
        </w:rPr>
      </w:pPr>
      <w:r>
        <w:rPr>
          <w:rFonts w:hint="default" w:ascii="Times New Roman" w:hAnsi="Times New Roman" w:eastAsia="宋体" w:cs="Times New Roman"/>
          <w:lang w:val="en-US" w:eastAsia="zh-CN"/>
        </w:rPr>
        <w:t>到了</w:t>
      </w:r>
      <w:r>
        <w:rPr>
          <w:rFonts w:hint="default" w:ascii="Times New Roman" w:hAnsi="Times New Roman" w:eastAsia="宋体" w:cs="Times New Roman"/>
        </w:rPr>
        <w:t>20世纪80年代，随着商品生产、跨地区流通以及对外贸易的发展，检测数据越来越重要</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与此同时，</w:t>
      </w:r>
      <w:r>
        <w:rPr>
          <w:rFonts w:hint="default" w:ascii="Times New Roman" w:hAnsi="Times New Roman" w:eastAsia="宋体" w:cs="Times New Roman"/>
          <w:lang w:val="en-US" w:eastAsia="zh-CN"/>
        </w:rPr>
        <w:t>越来越多的检测机构开始为</w:t>
      </w:r>
      <w:r>
        <w:rPr>
          <w:rStyle w:val="9"/>
          <w:rFonts w:hint="default" w:ascii="Times New Roman" w:hAnsi="Times New Roman" w:eastAsia="宋体" w:cs="Times New Roman"/>
          <w:sz w:val="24"/>
          <w:szCs w:val="24"/>
        </w:rPr>
        <w:t>政府监管、商品交易、质量评价和社会纠纷提供检测数据</w:t>
      </w:r>
      <w:r>
        <w:rPr>
          <w:rStyle w:val="9"/>
          <w:rFonts w:hint="default" w:ascii="Times New Roman" w:hAnsi="Times New Roman" w:eastAsia="宋体" w:cs="Times New Roman"/>
          <w:sz w:val="24"/>
          <w:szCs w:val="24"/>
          <w:lang w:eastAsia="zh-CN"/>
        </w:rPr>
        <w:t>，</w:t>
      </w:r>
      <w:r>
        <w:rPr>
          <w:rStyle w:val="9"/>
          <w:rFonts w:hint="default" w:ascii="Times New Roman" w:hAnsi="Times New Roman" w:eastAsia="宋体" w:cs="Times New Roman"/>
          <w:sz w:val="24"/>
          <w:szCs w:val="24"/>
          <w:lang w:val="en-US" w:eastAsia="zh-CN"/>
        </w:rPr>
        <w:t>如何证明这些机构具备相应检测能力，并确保数据准确、可靠、公正，成为亟待解决的问题。</w:t>
      </w:r>
    </w:p>
    <w:p w14:paraId="171AB831">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default" w:ascii="Times New Roman" w:hAnsi="Times New Roman" w:eastAsia="宋体" w:cs="Times New Roman"/>
        </w:rPr>
      </w:pPr>
      <w:r>
        <w:rPr>
          <w:rFonts w:hint="default" w:ascii="Times New Roman" w:hAnsi="Times New Roman" w:eastAsia="宋体" w:cs="Times New Roman"/>
        </w:rPr>
        <w:t>二、CMA为什么会出现？</w:t>
      </w:r>
    </w:p>
    <w:p w14:paraId="4FF9796A">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rPr>
        <w:t>同一种产品，不同实验室在设备、人员、方法甚至计量标准等方面存在差异，就可能出现：</w:t>
      </w:r>
      <w:r>
        <w:rPr>
          <w:rStyle w:val="9"/>
          <w:rFonts w:hint="default" w:ascii="Times New Roman" w:hAnsi="Times New Roman" w:eastAsia="宋体" w:cs="Times New Roman"/>
        </w:rPr>
        <w:t>同一个样品，在不同地方测出不同结果。</w:t>
      </w:r>
    </w:p>
    <w:p w14:paraId="776FF28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lang w:val="en-US" w:eastAsia="zh-CN"/>
        </w:rPr>
        <w:t>这种差异即使在一般应用场景中也会带来问题，</w:t>
      </w:r>
      <w:r>
        <w:rPr>
          <w:rFonts w:ascii="宋体" w:hAnsi="宋体" w:eastAsia="宋体" w:cs="宋体"/>
          <w:sz w:val="24"/>
          <w:szCs w:val="24"/>
        </w:rPr>
        <w:t>如果这些数据还要用于</w:t>
      </w:r>
      <w:r>
        <w:rPr>
          <w:rFonts w:hint="default" w:ascii="Times New Roman" w:hAnsi="Times New Roman" w:eastAsia="宋体" w:cs="Times New Roman"/>
        </w:rPr>
        <w:t>市场监管、贸易结算甚至争议处理，数据</w:t>
      </w:r>
      <w:r>
        <w:rPr>
          <w:rFonts w:hint="default" w:ascii="Times New Roman" w:hAnsi="Times New Roman" w:eastAsia="宋体" w:cs="Times New Roman"/>
          <w:lang w:val="en-US" w:eastAsia="zh-CN"/>
        </w:rPr>
        <w:t>的</w:t>
      </w:r>
      <w:r>
        <w:rPr>
          <w:rFonts w:hint="default" w:ascii="Times New Roman" w:hAnsi="Times New Roman" w:eastAsia="宋体" w:cs="Times New Roman"/>
        </w:rPr>
        <w:t>准确</w:t>
      </w:r>
      <w:r>
        <w:rPr>
          <w:rFonts w:hint="default" w:ascii="Times New Roman" w:hAnsi="Times New Roman" w:eastAsia="宋体" w:cs="Times New Roman"/>
          <w:lang w:val="en-US" w:eastAsia="zh-CN"/>
        </w:rPr>
        <w:t>性</w:t>
      </w:r>
      <w:r>
        <w:rPr>
          <w:rFonts w:hint="eastAsia" w:ascii="Times New Roman" w:hAnsi="Times New Roman" w:eastAsia="宋体" w:cs="Times New Roman"/>
          <w:lang w:val="en-US" w:eastAsia="zh-CN"/>
        </w:rPr>
        <w:t>和</w:t>
      </w:r>
      <w:r>
        <w:rPr>
          <w:rFonts w:hint="default" w:ascii="Times New Roman" w:hAnsi="Times New Roman" w:eastAsia="宋体" w:cs="Times New Roman"/>
        </w:rPr>
        <w:t>可靠</w:t>
      </w:r>
      <w:r>
        <w:rPr>
          <w:rFonts w:hint="default" w:ascii="Times New Roman" w:hAnsi="Times New Roman" w:eastAsia="宋体" w:cs="Times New Roman"/>
          <w:lang w:val="en-US" w:eastAsia="zh-CN"/>
        </w:rPr>
        <w:t>性</w:t>
      </w:r>
      <w:r>
        <w:rPr>
          <w:rFonts w:hint="default" w:ascii="Times New Roman" w:hAnsi="Times New Roman" w:eastAsia="宋体" w:cs="Times New Roman"/>
        </w:rPr>
        <w:t>就更加重要</w:t>
      </w: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这不仅</w:t>
      </w:r>
      <w:r>
        <w:rPr>
          <w:rFonts w:hint="eastAsia" w:ascii="Times New Roman" w:hAnsi="Times New Roman" w:eastAsia="宋体" w:cs="Times New Roman"/>
          <w:lang w:val="en-US" w:eastAsia="zh-CN"/>
        </w:rPr>
        <w:t>是</w:t>
      </w:r>
      <w:r>
        <w:rPr>
          <w:rFonts w:hint="default" w:ascii="Times New Roman" w:hAnsi="Times New Roman" w:eastAsia="宋体" w:cs="Times New Roman"/>
          <w:lang w:val="en-US" w:eastAsia="zh-CN"/>
        </w:rPr>
        <w:t>技术问题，也关系到监管、公平交易和社会信任</w:t>
      </w:r>
      <w:r>
        <w:rPr>
          <w:rFonts w:hint="default" w:ascii="Times New Roman" w:hAnsi="Times New Roman" w:eastAsia="宋体" w:cs="Times New Roman"/>
        </w:rPr>
        <w:t>。</w:t>
      </w:r>
    </w:p>
    <w:p w14:paraId="655AF5F6">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eastAsia="宋体" w:cs="Times New Roman"/>
          <w:b w:val="0"/>
          <w:bCs/>
          <w:lang w:val="en-US" w:eastAsia="zh-CN"/>
        </w:rPr>
      </w:pPr>
      <w:r>
        <w:rPr>
          <w:rFonts w:hint="default" w:ascii="Times New Roman" w:hAnsi="Times New Roman" w:eastAsia="宋体" w:cs="Times New Roman"/>
        </w:rPr>
        <w:t>1985年，《中华人民共和国计量法》通过，并于1986年7月1日起施行。该法从国家法律层面明确：为社会提供公证数据的产品质量检验机构，必须经省级以上人民政府计量行政部门对其计量检定、测试的能力和可靠性考核合格。1987年，《中华人民共和国计量法实施细则》进一步正式使用了一个我们今天已经非常熟悉的名字：</w:t>
      </w:r>
      <w:r>
        <w:rPr>
          <w:rStyle w:val="9"/>
          <w:rFonts w:hint="eastAsia" w:ascii="宋体" w:hAnsi="宋体" w:eastAsia="宋体" w:cs="宋体"/>
        </w:rPr>
        <w:t>“</w:t>
      </w:r>
      <w:r>
        <w:rPr>
          <w:rStyle w:val="9"/>
          <w:rFonts w:hint="default" w:ascii="Times New Roman" w:hAnsi="Times New Roman" w:eastAsia="宋体" w:cs="Times New Roman"/>
        </w:rPr>
        <w:t>计量认证</w:t>
      </w:r>
      <w:r>
        <w:rPr>
          <w:rStyle w:val="9"/>
          <w:rFonts w:hint="eastAsia" w:ascii="宋体" w:hAnsi="宋体" w:eastAsia="宋体" w:cs="宋体"/>
        </w:rPr>
        <w:t>”</w:t>
      </w:r>
      <w:r>
        <w:rPr>
          <w:rStyle w:val="9"/>
          <w:rFonts w:hint="default" w:ascii="Times New Roman" w:hAnsi="Times New Roman" w:eastAsia="宋体" w:cs="Times New Roman"/>
          <w:lang w:eastAsia="zh-CN"/>
        </w:rPr>
        <w:t>，</w:t>
      </w:r>
      <w:r>
        <w:rPr>
          <w:rStyle w:val="9"/>
          <w:rFonts w:hint="default" w:ascii="Times New Roman" w:hAnsi="Times New Roman" w:eastAsia="宋体" w:cs="Times New Roman"/>
          <w:b w:val="0"/>
          <w:bCs/>
          <w:lang w:val="en-US" w:eastAsia="zh-CN"/>
        </w:rPr>
        <w:t>其中明确了计量认证的主要考核内容，包括设备、实验环境和检测人员是否符合相应要求，量值是否统一、准确，以及是否具有保证检测数据公正、可靠的管理制度。</w:t>
      </w:r>
    </w:p>
    <w:p w14:paraId="5FD0F3BF">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Style w:val="9"/>
          <w:rFonts w:hint="eastAsia" w:ascii="Times New Roman" w:hAnsi="Times New Roman" w:eastAsia="宋体" w:cs="Times New Roman"/>
          <w:lang w:eastAsia="zh-CN"/>
        </w:rPr>
      </w:pPr>
      <w:r>
        <w:rPr>
          <w:rFonts w:hint="default" w:ascii="Times New Roman" w:hAnsi="Times New Roman" w:eastAsia="宋体" w:cs="Times New Roman"/>
        </w:rPr>
        <w:t>从此，检测机构不能只说一句</w:t>
      </w:r>
      <w:r>
        <w:rPr>
          <w:rFonts w:hint="eastAsia" w:ascii="宋体" w:hAnsi="宋体" w:eastAsia="宋体" w:cs="宋体"/>
        </w:rPr>
        <w:t>“</w:t>
      </w:r>
      <w:r>
        <w:rPr>
          <w:rFonts w:hint="default" w:ascii="Times New Roman" w:hAnsi="Times New Roman" w:eastAsia="宋体" w:cs="Times New Roman"/>
        </w:rPr>
        <w:t>我们能检测</w:t>
      </w:r>
      <w:r>
        <w:rPr>
          <w:rFonts w:hint="eastAsia" w:ascii="宋体" w:hAnsi="宋体" w:eastAsia="宋体" w:cs="宋体"/>
        </w:rPr>
        <w:t>”</w:t>
      </w:r>
      <w:r>
        <w:rPr>
          <w:rFonts w:hint="default" w:ascii="Times New Roman" w:hAnsi="Times New Roman" w:eastAsia="宋体" w:cs="Times New Roman"/>
        </w:rPr>
        <w:t>，还要证明自身确实具备准确开展检验检测工作的能力。</w:t>
      </w:r>
    </w:p>
    <w:p w14:paraId="3E2E598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pict>
          <v:rect id="_x0000_i1025" o:spt="1" style="height:1.5pt;width:432pt;" fillcolor="#A0A0A0" filled="t" stroked="f" coordsize="21600,21600" o:hr="t" o:hrstd="t" o:hralign="center">
            <v:path/>
            <v:fill on="t" focussize="0,0"/>
            <v:stroke on="f"/>
            <v:imagedata o:title=""/>
            <o:lock v:ext="edit"/>
            <w10:wrap type="none"/>
            <w10:anchorlock/>
          </v:rect>
        </w:pict>
      </w:r>
    </w:p>
    <w:p w14:paraId="2FB86E33">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default" w:ascii="Times New Roman" w:hAnsi="Times New Roman" w:eastAsia="宋体" w:cs="Times New Roman"/>
        </w:rPr>
      </w:pPr>
      <w:r>
        <w:rPr>
          <w:rFonts w:hint="default" w:ascii="Times New Roman" w:hAnsi="Times New Roman" w:eastAsia="宋体" w:cs="Times New Roman"/>
        </w:rPr>
        <w:t>三、那么，CMA到底“诞生”于哪一年？</w:t>
      </w:r>
    </w:p>
    <w:p w14:paraId="1DB25C6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lang w:val="en-US" w:eastAsia="zh-CN"/>
        </w:rPr>
        <w:t>CMA的诞生很难简单归结为某一个年份，而是一个逐步形成的过程。</w:t>
      </w:r>
    </w:p>
    <w:p w14:paraId="29031AC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2" w:firstLineChars="200"/>
        <w:textAlignment w:val="auto"/>
        <w:rPr>
          <w:rFonts w:hint="default" w:ascii="Times New Roman" w:hAnsi="Times New Roman" w:eastAsia="宋体" w:cs="Times New Roman"/>
          <w:lang w:val="en-US" w:eastAsia="zh-CN"/>
        </w:rPr>
      </w:pPr>
      <w:r>
        <w:rPr>
          <w:rFonts w:hint="default" w:ascii="Times New Roman" w:hAnsi="Times New Roman" w:eastAsia="宋体" w:cs="Times New Roman"/>
          <w:b/>
          <w:bCs/>
          <w:lang w:val="en-US" w:eastAsia="zh-CN"/>
        </w:rPr>
        <w:t>1985年</w:t>
      </w:r>
      <w:r>
        <w:rPr>
          <w:rFonts w:hint="default" w:ascii="Times New Roman" w:hAnsi="Times New Roman" w:eastAsia="宋体" w:cs="Times New Roman"/>
          <w:lang w:val="en-US" w:eastAsia="zh-CN"/>
        </w:rPr>
        <w:t>：《计量法》首次从法律层面规定，对向社会提供公证数据的产品质量检验机构进行能力和可靠性考核。</w:t>
      </w:r>
    </w:p>
    <w:p w14:paraId="398B8ACB">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2" w:firstLineChars="200"/>
        <w:textAlignment w:val="auto"/>
        <w:rPr>
          <w:rFonts w:hint="default" w:ascii="Times New Roman" w:hAnsi="Times New Roman" w:eastAsia="宋体" w:cs="Times New Roman"/>
          <w:lang w:val="en-US" w:eastAsia="zh-CN"/>
        </w:rPr>
      </w:pPr>
      <w:r>
        <w:rPr>
          <w:rFonts w:hint="default" w:ascii="Times New Roman" w:hAnsi="Times New Roman" w:eastAsia="宋体" w:cs="Times New Roman"/>
          <w:b/>
          <w:bCs/>
          <w:lang w:val="en-US" w:eastAsia="zh-CN"/>
        </w:rPr>
        <w:t>1987年</w:t>
      </w:r>
      <w:r>
        <w:rPr>
          <w:rFonts w:hint="default" w:ascii="Times New Roman" w:hAnsi="Times New Roman" w:eastAsia="宋体" w:cs="Times New Roman"/>
          <w:lang w:val="en-US" w:eastAsia="zh-CN"/>
        </w:rPr>
        <w:t>：《计量法实施细则》正式出现“计量认证”这一制度名称，并明确计量认证的主要考核内容。</w:t>
      </w:r>
    </w:p>
    <w:p w14:paraId="5E2ECB9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2" w:firstLineChars="200"/>
        <w:textAlignment w:val="auto"/>
        <w:rPr>
          <w:rFonts w:hint="default" w:ascii="Times New Roman" w:hAnsi="Times New Roman" w:eastAsia="宋体" w:cs="Times New Roman"/>
          <w:lang w:val="en-US" w:eastAsia="zh-CN"/>
        </w:rPr>
      </w:pPr>
      <w:r>
        <w:rPr>
          <w:rFonts w:hint="default" w:ascii="Times New Roman" w:hAnsi="Times New Roman" w:eastAsia="宋体" w:cs="Times New Roman"/>
          <w:b/>
          <w:bCs/>
          <w:lang w:val="en-US" w:eastAsia="zh-CN"/>
        </w:rPr>
        <w:t>2006年</w:t>
      </w:r>
      <w:r>
        <w:rPr>
          <w:rFonts w:hint="default" w:ascii="Times New Roman" w:hAnsi="Times New Roman" w:eastAsia="宋体" w:cs="Times New Roman"/>
          <w:lang w:val="en-US" w:eastAsia="zh-CN"/>
        </w:rPr>
        <w:t>：全国统一启用实验室和检查机构资质认定证书，并明确计量认证、审查认可使用CMA标志。（需要注意的是，这并不是说2006年CMA图形第一次出现，而是这一时期进一步形成了全国统一的资质认定证书和标志使用体系。）</w:t>
      </w:r>
    </w:p>
    <w:p w14:paraId="6B5E59C4">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2" w:firstLineChars="200"/>
        <w:textAlignment w:val="auto"/>
        <w:rPr>
          <w:rFonts w:hint="default" w:ascii="Times New Roman" w:hAnsi="Times New Roman" w:eastAsia="宋体" w:cs="Times New Roman"/>
          <w:lang w:val="en-US" w:eastAsia="zh-CN"/>
        </w:rPr>
      </w:pPr>
      <w:r>
        <w:rPr>
          <w:rFonts w:hint="default" w:ascii="Times New Roman" w:hAnsi="Times New Roman" w:eastAsia="宋体" w:cs="Times New Roman"/>
          <w:b/>
          <w:bCs/>
          <w:lang w:val="en-US" w:eastAsia="zh-CN"/>
        </w:rPr>
        <w:t>2015年：</w:t>
      </w:r>
      <w:r>
        <w:rPr>
          <w:rFonts w:hint="default" w:ascii="Times New Roman" w:hAnsi="Times New Roman" w:eastAsia="宋体" w:cs="Times New Roman"/>
          <w:lang w:val="en-US" w:eastAsia="zh-CN"/>
        </w:rPr>
        <w:t>《检验检测机构资质认定管理办法》公布实施。我国检验检测机构资质认定制度进一步统一和完善，CMA制度逐渐形成了今天大家熟悉的制度框架。</w:t>
      </w:r>
    </w:p>
    <w:p w14:paraId="4B5D7D6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2" w:firstLineChars="200"/>
        <w:textAlignment w:val="auto"/>
        <w:rPr>
          <w:rFonts w:hint="default" w:ascii="Times New Roman" w:hAnsi="Times New Roman" w:eastAsia="宋体" w:cs="Times New Roman"/>
        </w:rPr>
      </w:pPr>
      <w:r>
        <w:rPr>
          <w:rFonts w:hint="default" w:ascii="Times New Roman" w:hAnsi="Times New Roman" w:eastAsia="宋体" w:cs="Times New Roman"/>
          <w:b/>
          <w:bCs/>
          <w:lang w:val="en-US" w:eastAsia="zh-CN"/>
        </w:rPr>
        <w:t>2026年：</w:t>
      </w:r>
      <w:r>
        <w:rPr>
          <w:rFonts w:hint="default" w:ascii="Times New Roman" w:hAnsi="Times New Roman" w:eastAsia="宋体" w:cs="Times New Roman"/>
          <w:lang w:val="en-US" w:eastAsia="zh-CN"/>
        </w:rPr>
        <w:t>CMA又迎来一次重要改革——检验检测机构资质认定实施</w:t>
      </w:r>
      <w:r>
        <w:rPr>
          <w:rFonts w:hint="eastAsia" w:ascii="宋体" w:hAnsi="宋体" w:eastAsia="宋体" w:cs="宋体"/>
          <w:lang w:val="en-US" w:eastAsia="zh-CN"/>
        </w:rPr>
        <w:t>“</w:t>
      </w:r>
      <w:r>
        <w:rPr>
          <w:rFonts w:hint="default" w:ascii="Times New Roman" w:hAnsi="Times New Roman" w:eastAsia="宋体" w:cs="Times New Roman"/>
          <w:lang w:val="en-US" w:eastAsia="zh-CN"/>
        </w:rPr>
        <w:t>一单一库</w:t>
      </w:r>
      <w:r>
        <w:rPr>
          <w:rFonts w:hint="eastAsia" w:ascii="宋体" w:hAnsi="宋体" w:eastAsia="宋体" w:cs="宋体"/>
          <w:lang w:val="en-US" w:eastAsia="zh-CN"/>
        </w:rPr>
        <w:t>”</w:t>
      </w:r>
      <w:r>
        <w:rPr>
          <w:rFonts w:hint="default" w:ascii="Times New Roman" w:hAnsi="Times New Roman" w:eastAsia="宋体" w:cs="Times New Roman"/>
          <w:lang w:val="en-US" w:eastAsia="zh-CN"/>
        </w:rPr>
        <w:t>管理。</w:t>
      </w:r>
    </w:p>
    <w:p w14:paraId="781E5BB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pict>
          <v:rect id="_x0000_i1026" o:spt="1" style="height:1.5pt;width:432pt;" fillcolor="#A0A0A0" filled="t" stroked="f" coordsize="21600,21600" o:hr="t" o:hrstd="t" o:hralign="center">
            <v:path/>
            <v:fill on="t" focussize="0,0"/>
            <v:stroke on="f"/>
            <v:imagedata o:title=""/>
            <o:lock v:ext="edit"/>
            <w10:wrap type="none"/>
            <w10:anchorlock/>
          </v:rect>
        </w:pict>
      </w:r>
    </w:p>
    <w:p w14:paraId="5410739E">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eastAsia="宋体" w:cs="Times New Roman"/>
        </w:rPr>
      </w:pPr>
      <w:r>
        <w:rPr>
          <w:rFonts w:hint="default" w:ascii="Times New Roman" w:hAnsi="Times New Roman" w:eastAsia="宋体" w:cs="Times New Roman"/>
        </w:rPr>
        <w:t>四、2026年，CMA迎来一项重要变化</w:t>
      </w:r>
    </w:p>
    <w:p w14:paraId="63F686F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rPr>
        <w:t>从2026年6月1日起，全国检验检测机构资质认定正式实施</w:t>
      </w:r>
      <w:r>
        <w:rPr>
          <w:rFonts w:hint="eastAsia" w:ascii="宋体" w:hAnsi="宋体" w:eastAsia="宋体" w:cs="宋体"/>
        </w:rPr>
        <w:t>“</w:t>
      </w:r>
      <w:r>
        <w:rPr>
          <w:rFonts w:hint="default" w:ascii="Times New Roman" w:hAnsi="Times New Roman" w:eastAsia="宋体" w:cs="Times New Roman"/>
          <w:b/>
          <w:bCs/>
        </w:rPr>
        <w:t>一单一库</w:t>
      </w:r>
      <w:r>
        <w:rPr>
          <w:rFonts w:hint="eastAsia" w:ascii="宋体" w:hAnsi="宋体" w:eastAsia="宋体" w:cs="宋体"/>
        </w:rPr>
        <w:t>”</w:t>
      </w:r>
      <w:r>
        <w:rPr>
          <w:rFonts w:hint="default" w:ascii="Times New Roman" w:hAnsi="Times New Roman" w:eastAsia="宋体" w:cs="Times New Roman"/>
        </w:rPr>
        <w:t>管理。这也是今天理解CMA必须知道的新规则。</w:t>
      </w:r>
    </w:p>
    <w:p w14:paraId="364279F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542" w:firstLineChars="200"/>
        <w:textAlignment w:val="auto"/>
        <w:rPr>
          <w:rFonts w:hint="default" w:ascii="Times New Roman" w:hAnsi="Times New Roman" w:eastAsia="宋体" w:cs="Times New Roman"/>
        </w:rPr>
      </w:pPr>
      <w:r>
        <w:rPr>
          <w:rFonts w:hint="eastAsia" w:ascii="宋体" w:hAnsi="宋体" w:eastAsia="宋体" w:cs="宋体"/>
        </w:rPr>
        <w:t>“</w:t>
      </w:r>
      <w:r>
        <w:rPr>
          <w:rFonts w:hint="default" w:ascii="Times New Roman" w:hAnsi="Times New Roman" w:eastAsia="宋体" w:cs="Times New Roman"/>
        </w:rPr>
        <w:t>一单</w:t>
      </w:r>
      <w:r>
        <w:rPr>
          <w:rFonts w:hint="eastAsia" w:ascii="宋体" w:hAnsi="宋体" w:eastAsia="宋体" w:cs="宋体"/>
        </w:rPr>
        <w:t>”</w:t>
      </w:r>
      <w:r>
        <w:rPr>
          <w:rFonts w:hint="eastAsia" w:cs="宋体"/>
          <w:lang w:val="en-US" w:eastAsia="zh-CN"/>
        </w:rPr>
        <w:t>：</w:t>
      </w:r>
      <w:r>
        <w:rPr>
          <w:rFonts w:hint="default" w:ascii="Times New Roman" w:hAnsi="Times New Roman" w:eastAsia="宋体" w:cs="Times New Roman"/>
        </w:rPr>
        <w:t>明确哪些领域依法实施检验检测机构资质认定</w:t>
      </w:r>
    </w:p>
    <w:p w14:paraId="63084621">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rPr>
        <w:t>目前已统一明确11个法定领域，包括：产品质量检验、食品检验、农产品质量检验、机动车排放及安全技术检验、医疗器械检验、化妆品检验、司法鉴定检测、生态环境监测、林业产品质量检验、林木种子及草种质量检验、进出口商品检验等。</w:t>
      </w:r>
    </w:p>
    <w:p w14:paraId="6BEB445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542" w:firstLineChars="200"/>
        <w:textAlignment w:val="auto"/>
        <w:rPr>
          <w:rFonts w:hint="default" w:ascii="Times New Roman" w:hAnsi="Times New Roman" w:eastAsia="宋体" w:cs="Times New Roman"/>
        </w:rPr>
      </w:pPr>
      <w:r>
        <w:rPr>
          <w:rFonts w:hint="eastAsia" w:ascii="宋体" w:hAnsi="宋体" w:eastAsia="宋体" w:cs="宋体"/>
        </w:rPr>
        <w:t>“</w:t>
      </w:r>
      <w:r>
        <w:rPr>
          <w:rFonts w:hint="default" w:ascii="Times New Roman" w:hAnsi="Times New Roman" w:eastAsia="宋体" w:cs="Times New Roman"/>
        </w:rPr>
        <w:t>一库</w:t>
      </w:r>
      <w:r>
        <w:rPr>
          <w:rFonts w:hint="eastAsia" w:ascii="宋体" w:hAnsi="宋体" w:eastAsia="宋体" w:cs="宋体"/>
        </w:rPr>
        <w:t>”</w:t>
      </w:r>
      <w:r>
        <w:rPr>
          <w:rFonts w:hint="eastAsia" w:cs="宋体"/>
          <w:lang w:val="en-US" w:eastAsia="zh-CN"/>
        </w:rPr>
        <w:t>：</w:t>
      </w:r>
      <w:r>
        <w:rPr>
          <w:rFonts w:hint="default" w:ascii="Times New Roman" w:hAnsi="Times New Roman" w:eastAsia="宋体" w:cs="Times New Roman"/>
        </w:rPr>
        <w:t>明确哪些检验检测标准属于资质认定能力项目范围</w:t>
      </w:r>
    </w:p>
    <w:p w14:paraId="58CCA81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rPr>
        <w:t>市场监管总局发布的信息显示，能力项目库已系统梳理</w:t>
      </w:r>
      <w:r>
        <w:rPr>
          <w:rFonts w:hint="default" w:ascii="Times New Roman" w:hAnsi="Times New Roman" w:eastAsia="宋体" w:cs="Times New Roman"/>
          <w:b/>
          <w:bCs/>
        </w:rPr>
        <w:t>4.5万余项</w:t>
      </w:r>
      <w:r>
        <w:rPr>
          <w:rFonts w:hint="default" w:ascii="Times New Roman" w:hAnsi="Times New Roman" w:eastAsia="宋体" w:cs="Times New Roman"/>
        </w:rPr>
        <w:t>相关国家标准、行业标准和国际标准，并实行动态管理。</w:t>
      </w:r>
    </w:p>
    <w:p w14:paraId="2A02660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判断</w:t>
      </w:r>
      <w:r>
        <w:rPr>
          <w:rFonts w:hint="eastAsia" w:ascii="宋体" w:hAnsi="宋体" w:eastAsia="宋体" w:cs="宋体"/>
          <w:lang w:val="en-US" w:eastAsia="zh-CN"/>
        </w:rPr>
        <w:t>“</w:t>
      </w:r>
      <w:r>
        <w:rPr>
          <w:rFonts w:hint="default" w:ascii="Times New Roman" w:hAnsi="Times New Roman" w:eastAsia="宋体" w:cs="Times New Roman"/>
          <w:lang w:val="en-US" w:eastAsia="zh-CN"/>
        </w:rPr>
        <w:t>这个具体项目能不能以CMA名义出具报告</w:t>
      </w:r>
      <w:r>
        <w:rPr>
          <w:rFonts w:hint="eastAsia" w:ascii="宋体" w:hAnsi="宋体" w:eastAsia="宋体" w:cs="宋体"/>
          <w:lang w:val="en-US" w:eastAsia="zh-CN"/>
        </w:rPr>
        <w:t>”</w:t>
      </w:r>
      <w:r>
        <w:rPr>
          <w:rFonts w:hint="default" w:ascii="Times New Roman" w:hAnsi="Times New Roman" w:eastAsia="宋体" w:cs="Times New Roman"/>
          <w:lang w:val="en-US" w:eastAsia="zh-CN"/>
        </w:rPr>
        <w:t>，至少要看四件事：</w:t>
      </w:r>
    </w:p>
    <w:p w14:paraId="56A8A177">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Chars="0" w:right="0" w:rightChars="0"/>
        <w:jc w:val="left"/>
        <w:textAlignment w:val="auto"/>
        <w:rPr>
          <w:rFonts w:hint="default" w:ascii="Times New Roman" w:hAnsi="Times New Roman" w:eastAsia="宋体" w:cs="Times New Roman"/>
        </w:rPr>
      </w:pPr>
      <w:r>
        <w:rPr>
          <w:rFonts w:hint="eastAsia" w:ascii="微软雅黑" w:hAnsi="微软雅黑" w:eastAsia="微软雅黑" w:cs="微软雅黑"/>
        </w:rPr>
        <w:t>①</w:t>
      </w:r>
      <w:r>
        <w:rPr>
          <w:rFonts w:hint="eastAsia" w:ascii="微软雅黑" w:hAnsi="微软雅黑" w:eastAsia="微软雅黑" w:cs="微软雅黑"/>
          <w:lang w:val="en-US" w:eastAsia="zh-CN"/>
        </w:rPr>
        <w:t xml:space="preserve"> </w:t>
      </w:r>
      <w:r>
        <w:rPr>
          <w:rFonts w:hint="default" w:ascii="Times New Roman" w:hAnsi="Times New Roman" w:eastAsia="宋体" w:cs="Times New Roman"/>
        </w:rPr>
        <w:t>机构是否持有有效的检验检测机构资质认定证书；</w:t>
      </w:r>
    </w:p>
    <w:p w14:paraId="3A611500">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Chars="0" w:right="0" w:rightChars="0"/>
        <w:jc w:val="left"/>
        <w:textAlignment w:val="auto"/>
        <w:rPr>
          <w:rFonts w:hint="default" w:ascii="Times New Roman" w:hAnsi="Times New Roman" w:eastAsia="宋体" w:cs="Times New Roman"/>
        </w:rPr>
      </w:pPr>
      <w:r>
        <w:rPr>
          <w:rFonts w:hint="eastAsia" w:ascii="微软雅黑" w:hAnsi="微软雅黑" w:eastAsia="微软雅黑" w:cs="微软雅黑"/>
        </w:rPr>
        <w:t>②</w:t>
      </w:r>
      <w:r>
        <w:rPr>
          <w:rFonts w:hint="eastAsia" w:ascii="微软雅黑" w:hAnsi="微软雅黑" w:eastAsia="微软雅黑" w:cs="微软雅黑"/>
          <w:lang w:val="en-US" w:eastAsia="zh-CN"/>
        </w:rPr>
        <w:t xml:space="preserve"> </w:t>
      </w:r>
      <w:r>
        <w:rPr>
          <w:rFonts w:hint="default" w:ascii="Times New Roman" w:hAnsi="Times New Roman" w:eastAsia="宋体" w:cs="Times New Roman"/>
        </w:rPr>
        <w:t>该检验检测领域是否属于“一单”所列资质认定事项；</w:t>
      </w:r>
    </w:p>
    <w:p w14:paraId="4D197524">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Chars="0" w:right="0" w:rightChars="0"/>
        <w:jc w:val="left"/>
        <w:textAlignment w:val="auto"/>
        <w:rPr>
          <w:rFonts w:hint="default" w:ascii="Times New Roman" w:hAnsi="Times New Roman" w:eastAsia="宋体" w:cs="Times New Roman"/>
        </w:rPr>
      </w:pPr>
      <w:r>
        <w:rPr>
          <w:rFonts w:hint="eastAsia" w:ascii="微软雅黑" w:hAnsi="微软雅黑" w:eastAsia="微软雅黑" w:cs="微软雅黑"/>
        </w:rPr>
        <w:t>③</w:t>
      </w:r>
      <w:r>
        <w:rPr>
          <w:rFonts w:hint="eastAsia" w:ascii="微软雅黑" w:hAnsi="微软雅黑" w:eastAsia="微软雅黑" w:cs="微软雅黑"/>
          <w:lang w:val="en-US" w:eastAsia="zh-CN"/>
        </w:rPr>
        <w:t xml:space="preserve"> </w:t>
      </w:r>
      <w:r>
        <w:rPr>
          <w:rFonts w:hint="default" w:ascii="Times New Roman" w:hAnsi="Times New Roman" w:eastAsia="宋体" w:cs="Times New Roman"/>
        </w:rPr>
        <w:t>所采用的检验检测标准或方法是否属于能力项目库范围；</w:t>
      </w:r>
    </w:p>
    <w:p w14:paraId="5AD90670">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Chars="0" w:right="0" w:rightChars="0"/>
        <w:jc w:val="left"/>
        <w:textAlignment w:val="auto"/>
        <w:rPr>
          <w:rFonts w:hint="default" w:ascii="Times New Roman" w:hAnsi="Times New Roman" w:eastAsia="宋体" w:cs="Times New Roman"/>
        </w:rPr>
      </w:pPr>
      <w:r>
        <w:rPr>
          <w:rFonts w:hint="eastAsia" w:ascii="微软雅黑" w:hAnsi="微软雅黑" w:eastAsia="微软雅黑" w:cs="微软雅黑"/>
        </w:rPr>
        <w:t>④</w:t>
      </w:r>
      <w:r>
        <w:rPr>
          <w:rFonts w:hint="eastAsia" w:ascii="微软雅黑" w:hAnsi="微软雅黑" w:eastAsia="微软雅黑" w:cs="微软雅黑"/>
          <w:lang w:val="en-US" w:eastAsia="zh-CN"/>
        </w:rPr>
        <w:t xml:space="preserve"> </w:t>
      </w:r>
      <w:r>
        <w:rPr>
          <w:rFonts w:hint="default" w:ascii="Times New Roman" w:hAnsi="Times New Roman" w:eastAsia="宋体" w:cs="Times New Roman"/>
        </w:rPr>
        <w:t>具体产品、项目/参数、检测方法和场所是否在该机构获批的能力范围内。</w:t>
      </w:r>
    </w:p>
    <w:p w14:paraId="052CECDF">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imes New Roman" w:hAnsi="Times New Roman" w:eastAsia="宋体" w:cs="Times New Roman"/>
          <w:lang w:eastAsia="zh-CN"/>
        </w:rPr>
      </w:pPr>
      <w:r>
        <w:rPr>
          <w:rFonts w:hint="default" w:ascii="Times New Roman" w:hAnsi="Times New Roman" w:eastAsia="宋体" w:cs="Times New Roman"/>
        </w:rPr>
        <w:t>只看</w:t>
      </w:r>
      <w:r>
        <w:rPr>
          <w:rFonts w:hint="eastAsia" w:ascii="宋体" w:hAnsi="宋体" w:eastAsia="宋体" w:cs="宋体"/>
        </w:rPr>
        <w:t>“</w:t>
      </w:r>
      <w:r>
        <w:rPr>
          <w:rFonts w:hint="default" w:ascii="Times New Roman" w:hAnsi="Times New Roman" w:eastAsia="宋体" w:cs="Times New Roman"/>
        </w:rPr>
        <w:t>这家机构有没有CMA</w:t>
      </w:r>
      <w:r>
        <w:rPr>
          <w:rFonts w:hint="eastAsia" w:ascii="宋体" w:hAnsi="宋体" w:eastAsia="宋体" w:cs="宋体"/>
        </w:rPr>
        <w:t>”</w:t>
      </w:r>
      <w:r>
        <w:rPr>
          <w:rFonts w:hint="default" w:ascii="Times New Roman" w:hAnsi="Times New Roman" w:eastAsia="宋体" w:cs="Times New Roman"/>
        </w:rPr>
        <w:t>已经不够。一份报告能否规范使用CMA标志，关键在于机构资质、法定</w:t>
      </w:r>
      <w:r>
        <w:rPr>
          <w:rFonts w:hint="eastAsia" w:ascii="Times New Roman" w:hAnsi="Times New Roman" w:eastAsia="宋体" w:cs="Times New Roman"/>
          <w:lang w:val="en-US" w:eastAsia="zh-CN"/>
        </w:rPr>
        <w:t>项目</w:t>
      </w:r>
      <w:r>
        <w:rPr>
          <w:rFonts w:hint="default" w:ascii="Times New Roman" w:hAnsi="Times New Roman" w:eastAsia="宋体" w:cs="Times New Roman"/>
        </w:rPr>
        <w:t>范围、能力项目库与机构自身获批能力范围是否能够一一对应</w:t>
      </w:r>
      <w:r>
        <w:rPr>
          <w:rFonts w:hint="eastAsia" w:ascii="Times New Roman" w:hAnsi="Times New Roman" w:eastAsia="宋体" w:cs="Times New Roman"/>
          <w:lang w:eastAsia="zh-CN"/>
        </w:rPr>
        <w:t>。</w:t>
      </w:r>
    </w:p>
    <w:p w14:paraId="7DA99ED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right"/>
        <w:textAlignment w:val="auto"/>
        <w:rPr>
          <w:rFonts w:hint="default" w:ascii="Times New Roman" w:hAnsi="Times New Roman" w:eastAsia="宋体" w:cs="Times New Roman"/>
        </w:rPr>
      </w:pPr>
      <w:r>
        <w:rPr>
          <w:rFonts w:hint="default" w:ascii="Times New Roman" w:hAnsi="Times New Roman" w:eastAsia="宋体" w:cs="Times New Roman"/>
        </w:rPr>
        <w:pict>
          <v:rect id="_x0000_i1027" o:spt="1" style="height:1.5pt;width:432pt;" fillcolor="#A0A0A0" filled="t" stroked="f" coordsize="21600,21600" o:hr="t" o:hrstd="t" o:hralign="center">
            <v:path/>
            <v:fill on="t" focussize="0,0"/>
            <v:stroke on="f"/>
            <v:imagedata o:title=""/>
            <o:lock v:ext="edit"/>
            <w10:wrap type="none"/>
            <w10:anchorlock/>
          </v:rect>
        </w:pict>
      </w:r>
    </w:p>
    <w:p w14:paraId="16DD679F">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textAlignment w:val="auto"/>
        <w:outlineLvl w:val="1"/>
        <w:rPr>
          <w:rFonts w:hint="default" w:ascii="Times New Roman" w:hAnsi="Times New Roman" w:eastAsia="宋体" w:cs="Times New Roman"/>
        </w:rPr>
      </w:pPr>
      <w:r>
        <w:rPr>
          <w:rFonts w:hint="eastAsia" w:ascii="Times New Roman" w:hAnsi="Times New Roman" w:eastAsia="宋体" w:cs="Times New Roman"/>
          <w:b/>
          <w:bCs/>
          <w:kern w:val="0"/>
          <w:sz w:val="36"/>
          <w:szCs w:val="36"/>
          <w:lang w:val="en-US" w:eastAsia="zh-CN" w:bidi="ar"/>
        </w:rPr>
        <w:t>五、</w:t>
      </w:r>
      <w:r>
        <w:rPr>
          <w:rFonts w:hint="default" w:ascii="Times New Roman" w:hAnsi="Times New Roman" w:eastAsia="宋体" w:cs="Times New Roman"/>
        </w:rPr>
        <w:t>不是所有检测，都必须有CMA</w:t>
      </w:r>
    </w:p>
    <w:p w14:paraId="3E2FEDBB">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食品检验等依法应取得资质认定的事项仍按法律规定执行。这是</w:t>
      </w:r>
      <w:r>
        <w:rPr>
          <w:rFonts w:hint="eastAsia" w:ascii="宋体" w:hAnsi="宋体" w:eastAsia="宋体" w:cs="宋体"/>
        </w:rPr>
        <w:t>“</w:t>
      </w:r>
      <w:r>
        <w:rPr>
          <w:rFonts w:hint="default" w:ascii="Times New Roman" w:hAnsi="Times New Roman" w:eastAsia="宋体" w:cs="Times New Roman"/>
          <w:b/>
          <w:bCs/>
        </w:rPr>
        <w:t>一单一库</w:t>
      </w:r>
      <w:r>
        <w:rPr>
          <w:rFonts w:hint="eastAsia" w:ascii="宋体" w:hAnsi="宋体" w:eastAsia="宋体" w:cs="宋体"/>
        </w:rPr>
        <w:t>”</w:t>
      </w:r>
      <w:r>
        <w:rPr>
          <w:rFonts w:hint="default" w:ascii="Times New Roman" w:hAnsi="Times New Roman" w:eastAsia="宋体" w:cs="Times New Roman"/>
          <w:lang w:val="en-US" w:eastAsia="zh-CN"/>
        </w:rPr>
        <w:t>实施后，很容易被大家误解的一点。</w:t>
      </w:r>
    </w:p>
    <w:p w14:paraId="106AC09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对于未纳入</w:t>
      </w:r>
      <w:r>
        <w:rPr>
          <w:rFonts w:hint="eastAsia" w:ascii="宋体" w:hAnsi="宋体" w:eastAsia="宋体" w:cs="宋体"/>
          <w:lang w:val="en-US" w:eastAsia="zh-CN"/>
        </w:rPr>
        <w:t>“</w:t>
      </w:r>
      <w:r>
        <w:rPr>
          <w:rFonts w:hint="default" w:ascii="Times New Roman" w:hAnsi="Times New Roman" w:eastAsia="宋体" w:cs="Times New Roman"/>
          <w:lang w:val="en-US" w:eastAsia="zh-CN"/>
        </w:rPr>
        <w:t>一单一库</w:t>
      </w:r>
      <w:r>
        <w:rPr>
          <w:rFonts w:hint="eastAsia" w:ascii="宋体" w:hAnsi="宋体" w:eastAsia="宋体" w:cs="宋体"/>
          <w:lang w:val="en-US" w:eastAsia="zh-CN"/>
        </w:rPr>
        <w:t>”</w:t>
      </w:r>
      <w:r>
        <w:rPr>
          <w:rFonts w:hint="default" w:ascii="Times New Roman" w:hAnsi="Times New Roman" w:eastAsia="宋体" w:cs="Times New Roman"/>
          <w:lang w:val="en-US" w:eastAsia="zh-CN"/>
        </w:rPr>
        <w:t>管理的检验检测活动，原则上不再要求取得CMA。机构可以按照</w:t>
      </w:r>
      <w:r>
        <w:rPr>
          <w:rFonts w:hint="eastAsia" w:ascii="宋体" w:hAnsi="宋体" w:eastAsia="宋体" w:cs="宋体"/>
          <w:lang w:val="en-US" w:eastAsia="zh-CN"/>
        </w:rPr>
        <w:t>“</w:t>
      </w:r>
      <w:r>
        <w:rPr>
          <w:rFonts w:hint="default" w:ascii="Times New Roman" w:hAnsi="Times New Roman" w:eastAsia="宋体" w:cs="Times New Roman"/>
          <w:lang w:val="en-US" w:eastAsia="zh-CN"/>
        </w:rPr>
        <w:t>能力具备、风险可控、用户自愿</w:t>
      </w:r>
      <w:r>
        <w:rPr>
          <w:rFonts w:hint="eastAsia" w:ascii="宋体" w:hAnsi="宋体" w:eastAsia="宋体" w:cs="宋体"/>
          <w:lang w:val="en-US" w:eastAsia="zh-CN"/>
        </w:rPr>
        <w:t>”</w:t>
      </w:r>
      <w:r>
        <w:rPr>
          <w:rFonts w:hint="default" w:ascii="Times New Roman" w:hAnsi="Times New Roman" w:eastAsia="宋体" w:cs="Times New Roman"/>
          <w:lang w:val="en-US" w:eastAsia="zh-CN"/>
        </w:rPr>
        <w:t>的原则向委托方提供检验检测服务，但相应检验检测报告不得标注CMA标志。</w:t>
      </w:r>
    </w:p>
    <w:p w14:paraId="3680A29B">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因此，没有CMA标志，并不意味着一份检测报告</w:t>
      </w:r>
      <w:r>
        <w:rPr>
          <w:rFonts w:hint="eastAsia" w:ascii="宋体" w:hAnsi="宋体" w:eastAsia="宋体" w:cs="宋体"/>
          <w:lang w:val="en-US" w:eastAsia="zh-CN"/>
        </w:rPr>
        <w:t>“</w:t>
      </w:r>
      <w:r>
        <w:rPr>
          <w:rFonts w:hint="default" w:ascii="Times New Roman" w:hAnsi="Times New Roman" w:eastAsia="宋体" w:cs="Times New Roman"/>
          <w:lang w:val="en-US" w:eastAsia="zh-CN"/>
        </w:rPr>
        <w:t>没有任何用途</w:t>
      </w:r>
      <w:r>
        <w:rPr>
          <w:rFonts w:hint="eastAsia" w:ascii="宋体" w:hAnsi="宋体" w:eastAsia="宋体" w:cs="宋体"/>
          <w:lang w:val="en-US" w:eastAsia="zh-CN"/>
        </w:rPr>
        <w:t>”</w:t>
      </w:r>
      <w:r>
        <w:rPr>
          <w:rFonts w:hint="default" w:ascii="Times New Roman" w:hAnsi="Times New Roman" w:eastAsia="宋体" w:cs="Times New Roman"/>
          <w:lang w:val="en-US" w:eastAsia="zh-CN"/>
        </w:rPr>
        <w:t>。在产品研发、企业内部质量控制、技术验证等场景中，委托方可以根据实际用途、合同约定以及行业要求选择相应的检测服务。</w:t>
      </w:r>
    </w:p>
    <w:p w14:paraId="3A5BFA76">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但需要特别注意：如果法律、行政法规对某类检验检测机构另有资质要求，仍应遵守相应规定。也就是说，</w:t>
      </w:r>
      <w:r>
        <w:rPr>
          <w:rFonts w:hint="eastAsia" w:ascii="宋体" w:hAnsi="宋体" w:eastAsia="宋体" w:cs="宋体"/>
          <w:lang w:val="en-US" w:eastAsia="zh-CN"/>
        </w:rPr>
        <w:t>“不</w:t>
      </w:r>
      <w:r>
        <w:rPr>
          <w:rFonts w:hint="default" w:ascii="Times New Roman" w:hAnsi="Times New Roman" w:eastAsia="宋体" w:cs="Times New Roman"/>
          <w:lang w:val="en-US" w:eastAsia="zh-CN"/>
        </w:rPr>
        <w:t>需要CMA”并不等于“什么资质都不需要</w:t>
      </w:r>
      <w:r>
        <w:rPr>
          <w:rFonts w:hint="eastAsia" w:ascii="宋体" w:hAnsi="宋体" w:eastAsia="宋体" w:cs="宋体"/>
          <w:lang w:val="en-US" w:eastAsia="zh-CN"/>
        </w:rPr>
        <w:t>”</w:t>
      </w:r>
      <w:r>
        <w:rPr>
          <w:rFonts w:hint="default" w:ascii="Times New Roman" w:hAnsi="Times New Roman" w:eastAsia="宋体" w:cs="Times New Roman"/>
          <w:lang w:val="en-US" w:eastAsia="zh-CN"/>
        </w:rPr>
        <w:t>。</w:t>
      </w:r>
    </w:p>
    <w:p w14:paraId="055E5CE1">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还有一项2026年实施的新规则容易被忽略：同一份检验检测报告如果同时依据库内标准和未入库标准出具检测数据、结果，原则上整份报告不得标注CMA 标志；仅作为判定依据使用的不含检验检测方法的产品标准、限值标准等除外。</w:t>
      </w:r>
    </w:p>
    <w:p w14:paraId="3E26FF4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对于2026年6月1日前已签订委托合同等过渡情形，则按照国家认监委公布的衔接规则执行。</w:t>
      </w:r>
    </w:p>
    <w:p w14:paraId="1F66BF2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pict>
          <v:rect id="_x0000_i1028" o:spt="1" style="height:1.5pt;width:432pt;" fillcolor="#A0A0A0" filled="t" stroked="f" coordsize="21600,21600" o:hr="t" o:hrstd="t" o:hralign="center">
            <v:path/>
            <v:fill on="t" focussize="0,0"/>
            <v:stroke on="f"/>
            <v:imagedata o:title=""/>
            <o:lock v:ext="edit"/>
            <w10:wrap type="none"/>
            <w10:anchorlock/>
          </v:rect>
        </w:pict>
      </w:r>
    </w:p>
    <w:p w14:paraId="67EB430A">
      <w:pPr>
        <w:pStyle w:val="2"/>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360" w:lineRule="auto"/>
        <w:textAlignment w:val="auto"/>
        <w:rPr>
          <w:rFonts w:hint="default" w:ascii="Times New Roman" w:hAnsi="Times New Roman" w:eastAsia="宋体" w:cs="Times New Roman"/>
          <w:b/>
          <w:bCs/>
          <w:kern w:val="0"/>
          <w:sz w:val="36"/>
          <w:szCs w:val="36"/>
          <w:lang w:val="en-US" w:eastAsia="zh-CN" w:bidi="ar"/>
        </w:rPr>
      </w:pPr>
      <w:r>
        <w:rPr>
          <w:rFonts w:hint="default" w:ascii="Times New Roman" w:hAnsi="Times New Roman" w:eastAsia="宋体" w:cs="Times New Roman"/>
          <w:b/>
          <w:bCs/>
          <w:kern w:val="0"/>
          <w:sz w:val="36"/>
          <w:szCs w:val="36"/>
          <w:lang w:val="en-US" w:eastAsia="zh-CN" w:bidi="ar"/>
        </w:rPr>
        <w:t>报告上的CMA标志，到底说明了什么？</w:t>
      </w:r>
    </w:p>
    <w:p w14:paraId="5136207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lang w:val="en-US" w:eastAsia="zh-CN"/>
        </w:rPr>
        <w:t>当一份检验检测报告规范使用CMA标志时，说明：</w:t>
      </w:r>
      <w:r>
        <w:rPr>
          <w:rFonts w:hint="default" w:ascii="Times New Roman" w:hAnsi="Times New Roman" w:eastAsia="宋体" w:cs="Times New Roman"/>
        </w:rPr>
        <w:t>在该报告对应的范围内，这家机构已经通过了法定资质认定</w:t>
      </w:r>
      <w:r>
        <w:rPr>
          <w:rFonts w:hint="eastAsia" w:ascii="Times New Roman" w:hAnsi="Times New Roman" w:eastAsia="宋体" w:cs="Times New Roman"/>
          <w:lang w:eastAsia="zh-CN"/>
        </w:rPr>
        <w:t>；</w:t>
      </w:r>
      <w:r>
        <w:rPr>
          <w:rFonts w:hint="default" w:ascii="Times New Roman" w:hAnsi="Times New Roman" w:eastAsia="宋体" w:cs="Times New Roman"/>
        </w:rPr>
        <w:t>其人员、设备、场所、管理体系等满足相应要求，并且所涉及的项目、参数和检测方法属于获批范围。</w:t>
      </w:r>
    </w:p>
    <w:p w14:paraId="3C71A29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542" w:firstLineChars="200"/>
        <w:textAlignment w:val="auto"/>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但是，有CMA，不代表：</w:t>
      </w:r>
    </w:p>
    <w:p w14:paraId="0DA24D0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0" w:firstLineChars="0"/>
        <w:textAlignment w:val="auto"/>
        <w:rPr>
          <w:rFonts w:hint="default" w:ascii="Times New Roman" w:hAnsi="Times New Roman" w:eastAsia="宋体" w:cs="Times New Roman"/>
        </w:rPr>
      </w:pPr>
      <w:r>
        <w:rPr>
          <w:rFonts w:hint="default" w:ascii="Times New Roman" w:hAnsi="Times New Roman" w:eastAsia="宋体" w:cs="Times New Roman"/>
        </w:rPr>
        <w:t>• 产品一定合格——产品是否合格，要看检测结果与相应判定依据；</w:t>
      </w:r>
    </w:p>
    <w:p w14:paraId="3145152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0" w:firstLineChars="0"/>
        <w:textAlignment w:val="auto"/>
        <w:rPr>
          <w:rFonts w:hint="default" w:ascii="Times New Roman" w:hAnsi="Times New Roman" w:eastAsia="宋体" w:cs="Times New Roman"/>
        </w:rPr>
      </w:pPr>
      <w:r>
        <w:rPr>
          <w:rFonts w:hint="default" w:ascii="Times New Roman" w:hAnsi="Times New Roman" w:eastAsia="宋体" w:cs="Times New Roman"/>
        </w:rPr>
        <w:t>• 所有项目都能使用 CMA——只能在获批能力范围内规范使用CMA标志；</w:t>
      </w:r>
    </w:p>
    <w:p w14:paraId="671A5108">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0" w:firstLineChars="0"/>
        <w:textAlignment w:val="auto"/>
        <w:rPr>
          <w:rFonts w:hint="default" w:ascii="Times New Roman" w:hAnsi="Times New Roman" w:eastAsia="宋体" w:cs="Times New Roman"/>
        </w:rPr>
      </w:pPr>
      <w:r>
        <w:rPr>
          <w:rFonts w:hint="default" w:ascii="Times New Roman" w:hAnsi="Times New Roman" w:eastAsia="宋体" w:cs="Times New Roman"/>
        </w:rPr>
        <w:t>• 同一个参数可以随便更换任何检测方法——具体标准或方法也属于能力范围的重要组成部分；</w:t>
      </w:r>
    </w:p>
    <w:p w14:paraId="1E4BD676">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0" w:firstLineChars="0"/>
        <w:textAlignment w:val="auto"/>
        <w:rPr>
          <w:rFonts w:hint="default" w:ascii="Times New Roman" w:hAnsi="Times New Roman" w:eastAsia="宋体" w:cs="Times New Roman"/>
        </w:rPr>
      </w:pPr>
      <w:r>
        <w:rPr>
          <w:rFonts w:hint="default" w:ascii="Times New Roman" w:hAnsi="Times New Roman" w:eastAsia="宋体" w:cs="Times New Roman"/>
        </w:rPr>
        <w:t>• 公司所有实验室、所有地点都自动获得资质——依法设立的从事检验检测活动的分支机构以及具体场所仍应满足相应资质要求；</w:t>
      </w:r>
    </w:p>
    <w:p w14:paraId="68228AD4">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0" w:firstLineChars="0"/>
        <w:textAlignment w:val="auto"/>
        <w:rPr>
          <w:rFonts w:hint="default" w:ascii="Times New Roman" w:hAnsi="Times New Roman" w:eastAsia="宋体" w:cs="Times New Roman"/>
        </w:rPr>
      </w:pPr>
      <w:r>
        <w:rPr>
          <w:rFonts w:hint="default" w:ascii="Times New Roman" w:hAnsi="Times New Roman" w:eastAsia="宋体" w:cs="Times New Roman"/>
        </w:rPr>
        <w:t>• 检测报告绝对不会出现错误——资质认定体现的是对机构能力和管理体系的要求，不等于“永远不会发生差错”；</w:t>
      </w:r>
    </w:p>
    <w:p w14:paraId="2CF221BB">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0" w:firstLineChars="0"/>
        <w:textAlignment w:val="auto"/>
        <w:rPr>
          <w:rFonts w:hint="default" w:ascii="Times New Roman" w:hAnsi="Times New Roman" w:eastAsia="宋体" w:cs="Times New Roman"/>
        </w:rPr>
      </w:pPr>
      <w:r>
        <w:rPr>
          <w:rFonts w:hint="default" w:ascii="Times New Roman" w:hAnsi="Times New Roman" w:eastAsia="宋体" w:cs="Times New Roman"/>
        </w:rPr>
        <w:t>• 自动获得国际互认——CMA与国际认可、互认机制不是同一概念；</w:t>
      </w:r>
    </w:p>
    <w:p w14:paraId="7D3BFCE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0" w:firstLineChars="0"/>
        <w:textAlignment w:val="auto"/>
        <w:rPr>
          <w:rFonts w:hint="default" w:ascii="Times New Roman" w:hAnsi="Times New Roman" w:eastAsia="宋体" w:cs="Times New Roman"/>
        </w:rPr>
      </w:pPr>
      <w:r>
        <w:rPr>
          <w:rFonts w:hint="default" w:ascii="Times New Roman" w:hAnsi="Times New Roman" w:eastAsia="宋体" w:cs="Times New Roman"/>
        </w:rPr>
        <w:t>• 国家对某个品牌或产品进行了质量背书——CMA认定的是机构在特定范围内的检验检测能力，不是对被检产品或品牌的认证。</w:t>
      </w:r>
    </w:p>
    <w:p w14:paraId="151BC78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0" w:firstLineChars="0"/>
        <w:textAlignment w:val="auto"/>
        <w:rPr>
          <w:rFonts w:hint="default" w:ascii="Times New Roman" w:hAnsi="Times New Roman" w:eastAsia="宋体" w:cs="Times New Roman"/>
        </w:rPr>
      </w:pPr>
      <w:r>
        <w:rPr>
          <w:rFonts w:hint="default" w:ascii="Times New Roman" w:hAnsi="Times New Roman" w:eastAsia="宋体" w:cs="Times New Roman"/>
        </w:rPr>
        <w:t>因此</w:t>
      </w:r>
      <w:r>
        <w:rPr>
          <w:rFonts w:hint="default" w:ascii="Times New Roman" w:hAnsi="Times New Roman" w:eastAsia="宋体" w:cs="Times New Roman"/>
          <w:b w:val="0"/>
          <w:bCs w:val="0"/>
        </w:rPr>
        <w:t>，</w:t>
      </w:r>
      <w:r>
        <w:rPr>
          <w:rStyle w:val="9"/>
          <w:rFonts w:hint="default" w:ascii="Times New Roman" w:hAnsi="Times New Roman" w:eastAsia="宋体" w:cs="Times New Roman"/>
          <w:b w:val="0"/>
          <w:bCs w:val="0"/>
          <w:sz w:val="24"/>
          <w:szCs w:val="24"/>
        </w:rPr>
        <w:t>一家机构</w:t>
      </w:r>
      <w:r>
        <w:rPr>
          <w:rStyle w:val="9"/>
          <w:rFonts w:hint="eastAsia" w:ascii="宋体" w:hAnsi="宋体" w:eastAsia="宋体" w:cs="宋体"/>
          <w:b w:val="0"/>
          <w:bCs w:val="0"/>
          <w:sz w:val="24"/>
          <w:szCs w:val="24"/>
        </w:rPr>
        <w:t>“</w:t>
      </w:r>
      <w:r>
        <w:rPr>
          <w:rStyle w:val="9"/>
          <w:rFonts w:hint="default" w:ascii="Times New Roman" w:hAnsi="Times New Roman" w:eastAsia="宋体" w:cs="Times New Roman"/>
          <w:b w:val="0"/>
          <w:bCs w:val="0"/>
          <w:sz w:val="24"/>
          <w:szCs w:val="24"/>
        </w:rPr>
        <w:t>有CMA</w:t>
      </w:r>
      <w:r>
        <w:rPr>
          <w:rStyle w:val="9"/>
          <w:rFonts w:hint="eastAsia" w:ascii="宋体" w:hAnsi="宋体" w:eastAsia="宋体" w:cs="宋体"/>
          <w:b w:val="0"/>
          <w:bCs w:val="0"/>
          <w:sz w:val="24"/>
          <w:szCs w:val="24"/>
        </w:rPr>
        <w:t>”</w:t>
      </w:r>
      <w:r>
        <w:rPr>
          <w:rStyle w:val="9"/>
          <w:rFonts w:hint="default" w:ascii="Times New Roman" w:hAnsi="Times New Roman" w:eastAsia="宋体" w:cs="Times New Roman"/>
          <w:b w:val="0"/>
          <w:bCs w:val="0"/>
          <w:sz w:val="24"/>
          <w:szCs w:val="24"/>
        </w:rPr>
        <w:t>，与</w:t>
      </w:r>
      <w:r>
        <w:rPr>
          <w:rStyle w:val="9"/>
          <w:rFonts w:hint="eastAsia" w:ascii="宋体" w:hAnsi="宋体" w:eastAsia="宋体" w:cs="宋体"/>
          <w:b w:val="0"/>
          <w:bCs w:val="0"/>
          <w:sz w:val="24"/>
          <w:szCs w:val="24"/>
        </w:rPr>
        <w:t>“</w:t>
      </w:r>
      <w:r>
        <w:rPr>
          <w:rStyle w:val="9"/>
          <w:rFonts w:hint="default" w:ascii="Times New Roman" w:hAnsi="Times New Roman" w:eastAsia="宋体" w:cs="Times New Roman"/>
          <w:b w:val="0"/>
          <w:bCs w:val="0"/>
          <w:sz w:val="24"/>
          <w:szCs w:val="24"/>
        </w:rPr>
        <w:t>这个具体项目可以出具CMA报告</w:t>
      </w:r>
      <w:r>
        <w:rPr>
          <w:rStyle w:val="9"/>
          <w:rFonts w:hint="eastAsia" w:ascii="宋体" w:hAnsi="宋体" w:eastAsia="宋体" w:cs="宋体"/>
          <w:b w:val="0"/>
          <w:bCs w:val="0"/>
          <w:sz w:val="24"/>
          <w:szCs w:val="24"/>
        </w:rPr>
        <w:t>”</w:t>
      </w:r>
      <w:r>
        <w:rPr>
          <w:rStyle w:val="9"/>
          <w:rFonts w:hint="default" w:ascii="Times New Roman" w:hAnsi="Times New Roman" w:eastAsia="宋体" w:cs="Times New Roman"/>
          <w:b w:val="0"/>
          <w:bCs w:val="0"/>
          <w:sz w:val="24"/>
          <w:szCs w:val="24"/>
        </w:rPr>
        <w:t>，实际上是两个不同的问题。</w:t>
      </w:r>
      <w:r>
        <w:rPr>
          <w:rFonts w:hint="default" w:ascii="Times New Roman" w:hAnsi="Times New Roman" w:eastAsia="宋体" w:cs="Times New Roman"/>
        </w:rPr>
        <w:t>真正判断时，应查看该机构当前</w:t>
      </w:r>
      <w:r>
        <w:rPr>
          <w:rFonts w:hint="default" w:ascii="Times New Roman" w:hAnsi="Times New Roman" w:eastAsia="宋体" w:cs="Times New Roman"/>
          <w:b/>
          <w:bCs/>
        </w:rPr>
        <w:t>有效的资质认定证书</w:t>
      </w:r>
      <w:r>
        <w:rPr>
          <w:rFonts w:hint="default" w:ascii="Times New Roman" w:hAnsi="Times New Roman" w:eastAsia="宋体" w:cs="Times New Roman"/>
        </w:rPr>
        <w:t>和</w:t>
      </w:r>
      <w:r>
        <w:rPr>
          <w:rFonts w:hint="eastAsia" w:ascii="Times New Roman" w:hAnsi="Times New Roman" w:eastAsia="宋体" w:cs="Times New Roman"/>
          <w:b/>
          <w:bCs/>
          <w:lang w:eastAsia="zh-CN"/>
        </w:rPr>
        <w:t>资质附表</w:t>
      </w:r>
      <w:r>
        <w:rPr>
          <w:rFonts w:hint="default" w:ascii="Times New Roman" w:hAnsi="Times New Roman" w:eastAsia="宋体" w:cs="Times New Roman"/>
        </w:rPr>
        <w:t>。</w:t>
      </w:r>
    </w:p>
    <w:p w14:paraId="0355395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pict>
          <v:rect id="_x0000_i1029" o:spt="1" style="height:1.5pt;width:432pt;" fillcolor="#A0A0A0" filled="t" stroked="f" coordsize="21600,21600" o:hr="t" o:hrstd="t" o:hralign="center">
            <v:path/>
            <v:fill on="t" focussize="0,0"/>
            <v:stroke on="f"/>
            <v:imagedata o:title=""/>
            <o:lock v:ext="edit"/>
            <w10:wrap type="none"/>
            <w10:anchorlock/>
          </v:rect>
        </w:pict>
      </w:r>
    </w:p>
    <w:p w14:paraId="32481AB4">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eastAsia="宋体" w:cs="Times New Roman"/>
        </w:rPr>
      </w:pPr>
      <w:r>
        <w:rPr>
          <w:rFonts w:hint="default" w:ascii="Times New Roman" w:hAnsi="Times New Roman" w:eastAsia="宋体" w:cs="Times New Roman"/>
        </w:rPr>
        <w:t>七、有些检测，为什么只有CMA还不够？</w:t>
      </w:r>
    </w:p>
    <w:p w14:paraId="0B8D8EA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eastAsia="宋体" w:cs="Times New Roman"/>
          <w:b w:val="0"/>
          <w:bCs w:val="0"/>
          <w:kern w:val="0"/>
          <w:sz w:val="24"/>
          <w:szCs w:val="24"/>
          <w:lang w:val="en-US" w:eastAsia="zh-CN" w:bidi="ar"/>
        </w:rPr>
      </w:pPr>
      <w:r>
        <w:rPr>
          <w:rFonts w:hint="default" w:ascii="Times New Roman" w:hAnsi="Times New Roman" w:eastAsia="宋体" w:cs="Times New Roman"/>
          <w:b w:val="0"/>
          <w:bCs w:val="0"/>
          <w:kern w:val="0"/>
          <w:sz w:val="24"/>
          <w:szCs w:val="24"/>
          <w:lang w:val="en-US" w:eastAsia="zh-CN" w:bidi="ar"/>
        </w:rPr>
        <w:t>不同领域的监管目的和对象不同，因此在CMA 这一资质认定制度之外，部分行业还设有专项法定要求。</w:t>
      </w:r>
    </w:p>
    <w:p w14:paraId="48F6CED4">
      <w:pPr>
        <w:pStyle w:val="4"/>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360" w:lineRule="auto"/>
        <w:textAlignment w:val="auto"/>
        <w:rPr>
          <w:rFonts w:hint="default" w:ascii="Times New Roman" w:hAnsi="Times New Roman" w:eastAsia="宋体" w:cs="Times New Roman"/>
          <w:b w:val="0"/>
          <w:bCs w:val="0"/>
          <w:kern w:val="0"/>
          <w:sz w:val="24"/>
          <w:szCs w:val="24"/>
          <w:lang w:val="en-US" w:eastAsia="zh-CN" w:bidi="ar"/>
        </w:rPr>
      </w:pPr>
      <w:r>
        <w:rPr>
          <w:rFonts w:hint="default" w:ascii="Times New Roman" w:hAnsi="Times New Roman" w:eastAsia="宋体" w:cs="Times New Roman"/>
          <w:b/>
          <w:bCs/>
          <w:kern w:val="0"/>
          <w:sz w:val="24"/>
          <w:szCs w:val="24"/>
          <w:lang w:val="en-US" w:eastAsia="zh-CN" w:bidi="ar"/>
        </w:rPr>
        <w:t>农产品质量安全检测</w:t>
      </w:r>
      <w:r>
        <w:rPr>
          <w:rFonts w:hint="default" w:ascii="Times New Roman" w:hAnsi="Times New Roman" w:eastAsia="宋体" w:cs="Times New Roman"/>
          <w:b w:val="0"/>
          <w:bCs w:val="0"/>
          <w:kern w:val="0"/>
          <w:sz w:val="24"/>
          <w:szCs w:val="24"/>
          <w:lang w:val="en-US" w:eastAsia="zh-CN" w:bidi="ar"/>
        </w:rPr>
        <w:t>：《中华人民共和国农产品质量安全法》规定，从事农产品质量安全检测的机构，应当具备相应检测条件和能力，并由省级以上人民政府农业农村主管部门或者其授权部门考核合格。通过考核的机构可以取得农产品质量安全检测机构考核合格证书并使用CATL标志。因此，CMA与CATL解决的是不同层面的准入和能力问题——CMA主要解决依法纳入资质认定范围的检验检测活动的准入和能力确认问题，CATL针对的是农产品领域的专项技术能力评审。《农产品质量安全法》第48条明确，从事农产品质量安全检测的机构既要经农业农村主管部门或授权部门考核合格，又应当依法经资质认定。农业农村部也明确通过考核后颁发证书、准许使用CATL。</w:t>
      </w:r>
    </w:p>
    <w:p w14:paraId="058D1FD0">
      <w:pPr>
        <w:pStyle w:val="4"/>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left"/>
        <w:textAlignment w:val="auto"/>
        <w:outlineLvl w:val="2"/>
        <w:rPr>
          <w:rFonts w:hint="default" w:ascii="Times New Roman" w:hAnsi="Times New Roman" w:eastAsia="宋体" w:cs="Times New Roman"/>
          <w:b w:val="0"/>
          <w:bCs w:val="0"/>
          <w:kern w:val="0"/>
          <w:sz w:val="24"/>
          <w:szCs w:val="24"/>
          <w:lang w:val="en-US" w:eastAsia="zh-CN" w:bidi="ar"/>
        </w:rPr>
      </w:pPr>
      <w:r>
        <w:rPr>
          <w:rFonts w:hint="default" w:ascii="Times New Roman" w:hAnsi="Times New Roman" w:eastAsia="宋体" w:cs="Times New Roman"/>
          <w:b/>
          <w:bCs/>
          <w:kern w:val="0"/>
          <w:sz w:val="24"/>
          <w:szCs w:val="24"/>
          <w:lang w:val="en-US" w:eastAsia="zh-CN" w:bidi="ar"/>
        </w:rPr>
        <w:t>生态环境监测：</w:t>
      </w:r>
      <w:r>
        <w:rPr>
          <w:rFonts w:hint="default" w:ascii="Times New Roman" w:hAnsi="Times New Roman" w:eastAsia="宋体" w:cs="Times New Roman"/>
          <w:b w:val="0"/>
          <w:bCs w:val="0"/>
          <w:kern w:val="0"/>
          <w:sz w:val="24"/>
          <w:szCs w:val="24"/>
          <w:lang w:val="en-US" w:eastAsia="zh-CN" w:bidi="ar"/>
        </w:rPr>
        <w:t>现行《生态环境监测条例》规定，开展监测服务的技术服务机构应按规定向生态环境主管部门备案；其中从事检验检测活动的，还应依法取得检验检测机构资质认定。也就是说，在这一领域，CMA与行业备案等要求可能同时存在。</w:t>
      </w:r>
    </w:p>
    <w:p w14:paraId="49CC1E39">
      <w:pPr>
        <w:pStyle w:val="4"/>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left"/>
        <w:textAlignment w:val="auto"/>
        <w:outlineLvl w:val="2"/>
        <w:rPr>
          <w:rFonts w:hint="default" w:ascii="Times New Roman" w:hAnsi="Times New Roman" w:eastAsia="宋体" w:cs="Times New Roman"/>
          <w:b w:val="0"/>
          <w:bCs w:val="0"/>
          <w:kern w:val="0"/>
          <w:sz w:val="24"/>
          <w:szCs w:val="24"/>
          <w:lang w:val="en-US" w:eastAsia="zh-CN" w:bidi="ar"/>
        </w:rPr>
      </w:pPr>
      <w:r>
        <w:rPr>
          <w:rFonts w:hint="default" w:ascii="Times New Roman" w:hAnsi="Times New Roman" w:eastAsia="宋体" w:cs="Times New Roman"/>
          <w:b/>
          <w:bCs/>
          <w:kern w:val="0"/>
          <w:sz w:val="24"/>
          <w:szCs w:val="24"/>
          <w:lang w:val="en-US" w:eastAsia="zh-CN" w:bidi="ar"/>
        </w:rPr>
        <w:t>部分司法鉴定：</w:t>
      </w:r>
      <w:r>
        <w:rPr>
          <w:rFonts w:hint="default" w:ascii="Times New Roman" w:hAnsi="Times New Roman" w:eastAsia="宋体" w:cs="Times New Roman"/>
          <w:b w:val="0"/>
          <w:bCs w:val="0"/>
          <w:kern w:val="0"/>
          <w:sz w:val="24"/>
          <w:szCs w:val="24"/>
          <w:lang w:val="en-US" w:eastAsia="zh-CN" w:bidi="ar"/>
        </w:rPr>
        <w:t>司法鉴定机构本身需要依法取得相应的司法鉴定执业资格。对于属于检验检测机构资质认定法定范围的相关检测活动</w:t>
      </w:r>
      <w:r>
        <w:rPr>
          <w:rFonts w:hint="eastAsia" w:ascii="宋体" w:hAnsi="宋体" w:eastAsia="宋体" w:cs="宋体"/>
          <w:b w:val="0"/>
          <w:bCs w:val="0"/>
          <w:kern w:val="0"/>
          <w:sz w:val="24"/>
          <w:szCs w:val="24"/>
          <w:lang w:val="en-US" w:eastAsia="zh-CN" w:bidi="ar"/>
        </w:rPr>
        <w:t>，</w:t>
      </w:r>
      <w:r>
        <w:rPr>
          <w:rFonts w:hint="default" w:ascii="Times New Roman" w:hAnsi="Times New Roman" w:eastAsia="宋体" w:cs="Times New Roman"/>
          <w:b w:val="0"/>
          <w:bCs w:val="0"/>
          <w:kern w:val="0"/>
          <w:sz w:val="24"/>
          <w:szCs w:val="24"/>
          <w:lang w:val="en-US" w:eastAsia="zh-CN" w:bidi="ar"/>
        </w:rPr>
        <w:t>还应按照</w:t>
      </w:r>
      <w:r>
        <w:rPr>
          <w:rFonts w:hint="eastAsia" w:ascii="Times New Roman" w:hAnsi="Times New Roman" w:cs="Times New Roman"/>
          <w:b w:val="0"/>
          <w:bCs w:val="0"/>
          <w:kern w:val="0"/>
          <w:sz w:val="24"/>
          <w:szCs w:val="24"/>
          <w:lang w:val="en-US" w:eastAsia="zh-CN" w:bidi="ar"/>
        </w:rPr>
        <w:t>“</w:t>
      </w:r>
      <w:r>
        <w:rPr>
          <w:rFonts w:hint="default" w:ascii="Times New Roman" w:hAnsi="Times New Roman" w:eastAsia="宋体" w:cs="Times New Roman"/>
          <w:b w:val="0"/>
          <w:bCs w:val="0"/>
          <w:kern w:val="0"/>
          <w:sz w:val="24"/>
          <w:szCs w:val="24"/>
          <w:lang w:val="en-US" w:eastAsia="zh-CN" w:bidi="ar"/>
        </w:rPr>
        <w:t>一单一库</w:t>
      </w:r>
      <w:r>
        <w:rPr>
          <w:rFonts w:hint="eastAsia" w:ascii="Times New Roman" w:hAnsi="Times New Roman" w:cs="Times New Roman"/>
          <w:b w:val="0"/>
          <w:bCs w:val="0"/>
          <w:kern w:val="0"/>
          <w:sz w:val="24"/>
          <w:szCs w:val="24"/>
          <w:lang w:val="en-US" w:eastAsia="zh-CN" w:bidi="ar"/>
        </w:rPr>
        <w:t>”</w:t>
      </w:r>
      <w:r>
        <w:rPr>
          <w:rFonts w:hint="default" w:ascii="Times New Roman" w:hAnsi="Times New Roman" w:eastAsia="宋体" w:cs="Times New Roman"/>
          <w:b w:val="0"/>
          <w:bCs w:val="0"/>
          <w:kern w:val="0"/>
          <w:sz w:val="24"/>
          <w:szCs w:val="24"/>
          <w:lang w:val="en-US" w:eastAsia="zh-CN" w:bidi="ar"/>
        </w:rPr>
        <w:t>等现行规定取得相应CMA资质。CNAS属于认可制度，不能用来替代法律法规明确要求取得的行政许可或CMA资质。具体要求还应结合司法鉴定类别和业务范围判断。</w:t>
      </w:r>
    </w:p>
    <w:p w14:paraId="72B1C09F">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Style w:val="9"/>
          <w:rFonts w:hint="default" w:ascii="Times New Roman" w:hAnsi="Times New Roman" w:eastAsia="宋体" w:cs="Times New Roman"/>
          <w:sz w:val="24"/>
          <w:szCs w:val="24"/>
          <w:highlight w:val="yellow"/>
        </w:rPr>
      </w:pPr>
      <w:r>
        <w:rPr>
          <w:rFonts w:hint="default" w:ascii="Times New Roman" w:hAnsi="Times New Roman" w:eastAsia="宋体" w:cs="Times New Roman"/>
        </w:rPr>
        <w:t>因此，与其把这些制度简单理解成</w:t>
      </w:r>
      <w:r>
        <w:rPr>
          <w:rFonts w:hint="eastAsia" w:ascii="Times New Roman" w:hAnsi="Times New Roman" w:eastAsia="宋体" w:cs="Times New Roman"/>
          <w:lang w:eastAsia="zh-CN"/>
        </w:rPr>
        <w:t>“</w:t>
      </w:r>
      <w:r>
        <w:rPr>
          <w:rFonts w:hint="default" w:ascii="Times New Roman" w:hAnsi="Times New Roman" w:eastAsia="宋体" w:cs="Times New Roman"/>
        </w:rPr>
        <w:t>多一张证，多一层保险</w:t>
      </w:r>
      <w:r>
        <w:rPr>
          <w:rFonts w:hint="eastAsia" w:ascii="Times New Roman" w:hAnsi="Times New Roman" w:eastAsia="宋体" w:cs="Times New Roman"/>
          <w:lang w:eastAsia="zh-CN"/>
        </w:rPr>
        <w:t>”</w:t>
      </w:r>
      <w:r>
        <w:rPr>
          <w:rFonts w:hint="default" w:ascii="Times New Roman" w:hAnsi="Times New Roman" w:eastAsia="宋体" w:cs="Times New Roman"/>
        </w:rPr>
        <w:t>，更准确的说法是</w:t>
      </w:r>
      <w:r>
        <w:rPr>
          <w:rFonts w:hint="default" w:ascii="Times New Roman" w:hAnsi="Times New Roman" w:eastAsia="宋体" w:cs="Times New Roman"/>
          <w:highlight w:val="none"/>
        </w:rPr>
        <w:t>：</w:t>
      </w:r>
      <w:r>
        <w:rPr>
          <w:rStyle w:val="9"/>
          <w:rFonts w:hint="default" w:ascii="Times New Roman" w:hAnsi="Times New Roman" w:eastAsia="宋体" w:cs="Times New Roman"/>
          <w:sz w:val="24"/>
          <w:szCs w:val="24"/>
          <w:highlight w:val="none"/>
        </w:rPr>
        <w:t>不同制度分别解决不同层面的准入、能力确认和行业监管问题。</w:t>
      </w:r>
    </w:p>
    <w:p w14:paraId="00446A2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pict>
          <v:rect id="_x0000_i1030" o:spt="1" style="height:1.5pt;width:432pt;" fillcolor="#A0A0A0" filled="t" stroked="f" coordsize="21600,21600" o:hr="t" o:hrstd="t" o:hralign="center">
            <v:path/>
            <v:fill on="t" focussize="0,0"/>
            <v:stroke on="f"/>
            <v:imagedata o:title=""/>
            <o:lock v:ext="edit"/>
            <w10:wrap type="none"/>
            <w10:anchorlock/>
          </v:rect>
        </w:pict>
      </w:r>
    </w:p>
    <w:p w14:paraId="13BA3762">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eastAsia="宋体" w:cs="Times New Roman"/>
          <w:b/>
          <w:bCs/>
          <w:kern w:val="0"/>
          <w:sz w:val="36"/>
          <w:szCs w:val="36"/>
          <w:lang w:val="en-US" w:eastAsia="zh-CN" w:bidi="ar"/>
        </w:rPr>
      </w:pPr>
      <w:r>
        <w:rPr>
          <w:rFonts w:hint="default" w:ascii="Times New Roman" w:hAnsi="Times New Roman" w:eastAsia="宋体" w:cs="Times New Roman"/>
          <w:b/>
          <w:bCs/>
          <w:kern w:val="0"/>
          <w:sz w:val="36"/>
          <w:szCs w:val="36"/>
          <w:lang w:val="en-US" w:eastAsia="zh-CN" w:bidi="ar"/>
        </w:rPr>
        <w:t>八、CMA和CNAS是一回事吗？</w:t>
      </w:r>
    </w:p>
    <w:p w14:paraId="15E5774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lang w:val="en-US" w:eastAsia="zh-CN"/>
        </w:rPr>
        <w:t>答案：不是</w:t>
      </w:r>
      <w:r>
        <w:rPr>
          <w:rFonts w:hint="default" w:ascii="Times New Roman" w:hAnsi="Times New Roman" w:eastAsia="宋体" w:cs="Times New Roman"/>
        </w:rPr>
        <w:t>。这是检测行业中最常见的混淆之一。</w:t>
      </w:r>
    </w:p>
    <w:p w14:paraId="1E70F3B2">
      <w:pPr>
        <w:pStyle w:val="5"/>
        <w:keepNext w:val="0"/>
        <w:keepLines w:val="0"/>
        <w:pageBreakBefore w:val="0"/>
        <w:widowControl/>
        <w:numPr>
          <w:ilvl w:val="0"/>
          <w:numId w:val="3"/>
        </w:numPr>
        <w:suppressLineNumbers w:val="0"/>
        <w:kinsoku/>
        <w:wordWrap/>
        <w:overflowPunct/>
        <w:topLinePunct w:val="0"/>
        <w:autoSpaceDE/>
        <w:autoSpaceDN/>
        <w:bidi w:val="0"/>
        <w:adjustRightInd/>
        <w:snapToGrid/>
        <w:spacing w:beforeAutospacing="0" w:afterAutospacing="0" w:line="360" w:lineRule="auto"/>
        <w:ind w:leftChars="0" w:right="0" w:rightChars="0"/>
        <w:textAlignment w:val="auto"/>
        <w:rPr>
          <w:rFonts w:hint="default" w:ascii="Times New Roman" w:hAnsi="Times New Roman" w:eastAsia="宋体" w:cs="Times New Roman"/>
        </w:rPr>
      </w:pPr>
      <w:r>
        <w:rPr>
          <w:rFonts w:hint="default" w:ascii="Times New Roman" w:hAnsi="Times New Roman" w:eastAsia="宋体" w:cs="Times New Roman"/>
        </w:rPr>
        <w:t>CMA标志对应的英文表述为：</w:t>
      </w:r>
    </w:p>
    <w:p w14:paraId="3A351D1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2" w:firstLineChars="200"/>
        <w:textAlignment w:val="auto"/>
        <w:rPr>
          <w:rFonts w:hint="default" w:ascii="Times New Roman" w:hAnsi="Times New Roman" w:eastAsia="宋体" w:cs="Times New Roman"/>
        </w:rPr>
      </w:pPr>
      <w:r>
        <w:rPr>
          <w:rStyle w:val="9"/>
          <w:rFonts w:hint="default" w:ascii="Times New Roman" w:hAnsi="Times New Roman" w:eastAsia="宋体" w:cs="Times New Roman"/>
        </w:rPr>
        <w:t>China Inspection Body and Laboratory Mandatory Approval</w:t>
      </w:r>
    </w:p>
    <w:p w14:paraId="4179518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rPr>
        <w:t>CMA本质上属于我国依法实施的</w:t>
      </w:r>
      <w:r>
        <w:rPr>
          <w:rStyle w:val="9"/>
          <w:rFonts w:hint="default" w:ascii="Times New Roman" w:hAnsi="Times New Roman" w:eastAsia="宋体" w:cs="Times New Roman"/>
        </w:rPr>
        <w:t>检验检测机构资质认定制度</w:t>
      </w:r>
      <w:r>
        <w:rPr>
          <w:rFonts w:hint="default" w:ascii="Times New Roman" w:hAnsi="Times New Roman" w:eastAsia="宋体" w:cs="Times New Roman"/>
        </w:rPr>
        <w:t>。</w:t>
      </w:r>
    </w:p>
    <w:p w14:paraId="248F92A3">
      <w:pPr>
        <w:pStyle w:val="5"/>
        <w:keepNext w:val="0"/>
        <w:keepLines w:val="0"/>
        <w:pageBreakBefore w:val="0"/>
        <w:widowControl/>
        <w:numPr>
          <w:ilvl w:val="0"/>
          <w:numId w:val="3"/>
        </w:numPr>
        <w:suppressLineNumbers w:val="0"/>
        <w:kinsoku/>
        <w:wordWrap/>
        <w:overflowPunct/>
        <w:topLinePunct w:val="0"/>
        <w:autoSpaceDE/>
        <w:autoSpaceDN/>
        <w:bidi w:val="0"/>
        <w:adjustRightInd/>
        <w:snapToGrid/>
        <w:spacing w:beforeAutospacing="0" w:afterAutospacing="0" w:line="360" w:lineRule="auto"/>
        <w:ind w:left="0" w:leftChars="0" w:right="0" w:rightChars="0" w:firstLine="0" w:firstLineChars="0"/>
        <w:textAlignment w:val="auto"/>
        <w:rPr>
          <w:rFonts w:hint="default" w:ascii="Times New Roman" w:hAnsi="Times New Roman" w:eastAsia="宋体" w:cs="Times New Roman"/>
          <w:lang w:val="en-US" w:eastAsia="zh-CN"/>
        </w:rPr>
      </w:pPr>
      <w:r>
        <w:rPr>
          <w:rFonts w:hint="default" w:ascii="Times New Roman" w:hAnsi="Times New Roman" w:eastAsia="宋体" w:cs="Times New Roman"/>
        </w:rPr>
        <w:t>CNAS</w:t>
      </w:r>
      <w:r>
        <w:rPr>
          <w:rFonts w:hint="default" w:ascii="Times New Roman" w:hAnsi="Times New Roman" w:eastAsia="宋体" w:cs="Times New Roman"/>
          <w:lang w:val="en-US" w:eastAsia="zh-CN"/>
        </w:rPr>
        <w:t>标志对应的英文表述为：</w:t>
      </w:r>
    </w:p>
    <w:p w14:paraId="6583A161">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2" w:firstLineChars="200"/>
        <w:jc w:val="left"/>
        <w:textAlignment w:val="auto"/>
        <w:rPr>
          <w:rStyle w:val="9"/>
          <w:rFonts w:hint="default" w:ascii="Times New Roman" w:hAnsi="Times New Roman" w:eastAsia="宋体" w:cs="Times New Roman"/>
          <w:lang w:val="en-US" w:eastAsia="zh-CN"/>
        </w:rPr>
      </w:pPr>
      <w:r>
        <w:rPr>
          <w:rStyle w:val="9"/>
          <w:rFonts w:hint="default" w:ascii="Times New Roman" w:hAnsi="Times New Roman" w:eastAsia="宋体" w:cs="Times New Roman"/>
          <w:lang w:val="en-US" w:eastAsia="zh-CN"/>
        </w:rPr>
        <w:t>China National Accreditation Service for Conformity Assessment</w:t>
      </w:r>
    </w:p>
    <w:p w14:paraId="540D659D">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Chars="0" w:right="0" w:rightChars="0" w:firstLine="720" w:firstLineChars="300"/>
        <w:textAlignment w:val="auto"/>
        <w:rPr>
          <w:rFonts w:hint="default" w:ascii="Times New Roman" w:hAnsi="Times New Roman" w:eastAsia="宋体" w:cs="Times New Roman"/>
        </w:rPr>
      </w:pPr>
      <w:r>
        <w:rPr>
          <w:rFonts w:hint="default" w:ascii="Times New Roman" w:hAnsi="Times New Roman" w:eastAsia="宋体" w:cs="Times New Roman"/>
        </w:rPr>
        <w:t>由中国合格评定国家认可委员会开展认可活动，实验室、检验机构等按照相应认可准则</w:t>
      </w:r>
      <w:r>
        <w:rPr>
          <w:rFonts w:hint="default" w:ascii="Times New Roman" w:hAnsi="Times New Roman" w:eastAsia="宋体" w:cs="Times New Roman"/>
          <w:b/>
          <w:bCs/>
        </w:rPr>
        <w:t>自愿申请认可</w:t>
      </w:r>
      <w:r>
        <w:rPr>
          <w:rFonts w:hint="default" w:ascii="Times New Roman" w:hAnsi="Times New Roman" w:eastAsia="宋体" w:cs="Times New Roman"/>
        </w:rPr>
        <w:t>。</w:t>
      </w:r>
    </w:p>
    <w:p w14:paraId="37324946">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Fonts w:hint="default" w:ascii="Times New Roman" w:hAnsi="Times New Roman" w:eastAsia="宋体" w:cs="Times New Roman"/>
        </w:rPr>
      </w:pPr>
      <w:r>
        <w:rPr>
          <w:rFonts w:hint="default" w:ascii="Times New Roman" w:hAnsi="Times New Roman" w:eastAsia="宋体" w:cs="Times New Roman"/>
        </w:rPr>
        <w:t>简单理解：</w:t>
      </w:r>
      <w:r>
        <w:rPr>
          <w:rStyle w:val="9"/>
          <w:rFonts w:hint="default" w:ascii="Times New Roman" w:hAnsi="Times New Roman" w:eastAsia="宋体" w:cs="Times New Roman"/>
        </w:rPr>
        <w:t>CMA——在法定场景下，是否具备相应的准入资格。</w:t>
      </w:r>
    </w:p>
    <w:p w14:paraId="520B1249">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1205" w:firstLineChars="500"/>
        <w:textAlignment w:val="auto"/>
        <w:rPr>
          <w:rFonts w:hint="default" w:ascii="Times New Roman" w:hAnsi="Times New Roman" w:eastAsia="宋体" w:cs="Times New Roman"/>
        </w:rPr>
      </w:pPr>
      <w:r>
        <w:rPr>
          <w:rStyle w:val="9"/>
          <w:rFonts w:hint="default" w:ascii="Times New Roman" w:hAnsi="Times New Roman" w:eastAsia="宋体" w:cs="Times New Roman"/>
        </w:rPr>
        <w:t>CNAS——实验室是否符合相应认可准则，并在认可范围内获得认可。</w:t>
      </w:r>
    </w:p>
    <w:p w14:paraId="5550529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rPr>
        <w:t>两者性质不同，不能简单比较</w:t>
      </w:r>
      <w:r>
        <w:rPr>
          <w:rFonts w:hint="eastAsia" w:ascii="Times New Roman" w:hAnsi="Times New Roman" w:eastAsia="宋体" w:cs="Times New Roman"/>
          <w:lang w:eastAsia="zh-CN"/>
        </w:rPr>
        <w:t>“</w:t>
      </w:r>
      <w:r>
        <w:rPr>
          <w:rFonts w:hint="default" w:ascii="Times New Roman" w:hAnsi="Times New Roman" w:eastAsia="宋体" w:cs="Times New Roman"/>
        </w:rPr>
        <w:t>谁更高级</w:t>
      </w:r>
      <w:r>
        <w:rPr>
          <w:rFonts w:hint="eastAsia" w:ascii="Times New Roman" w:hAnsi="Times New Roman" w:eastAsia="宋体" w:cs="Times New Roman"/>
          <w:lang w:eastAsia="zh-CN"/>
        </w:rPr>
        <w:t>”“</w:t>
      </w:r>
      <w:r>
        <w:rPr>
          <w:rFonts w:hint="default" w:ascii="Times New Roman" w:hAnsi="Times New Roman" w:eastAsia="宋体" w:cs="Times New Roman"/>
        </w:rPr>
        <w:t>谁更权威</w:t>
      </w:r>
      <w:r>
        <w:rPr>
          <w:rFonts w:hint="eastAsia" w:ascii="Times New Roman" w:hAnsi="Times New Roman" w:eastAsia="宋体" w:cs="Times New Roman"/>
          <w:lang w:eastAsia="zh-CN"/>
        </w:rPr>
        <w:t>”</w:t>
      </w:r>
      <w:r>
        <w:rPr>
          <w:rFonts w:hint="default" w:ascii="Times New Roman" w:hAnsi="Times New Roman" w:eastAsia="宋体" w:cs="Times New Roman"/>
        </w:rPr>
        <w:t>。在法律法规规定必须取得CMA的场景中，CNAS认可不能替代CMA。</w:t>
      </w:r>
    </w:p>
    <w:p w14:paraId="3A01043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pict>
          <v:rect id="_x0000_i1031" o:spt="1" style="height:1.5pt;width:432pt;" fillcolor="#A0A0A0" filled="t" stroked="f" coordsize="21600,21600" o:hr="t" o:hrstd="t" o:hralign="center">
            <v:path/>
            <v:fill on="t" focussize="0,0"/>
            <v:stroke on="f"/>
            <v:imagedata o:title=""/>
            <o:lock v:ext="edit"/>
            <w10:wrap type="none"/>
            <w10:anchorlock/>
          </v:rect>
        </w:pict>
      </w:r>
    </w:p>
    <w:p w14:paraId="685109B0">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eastAsia="宋体" w:cs="Times New Roman"/>
          <w:b/>
          <w:bCs/>
          <w:kern w:val="0"/>
          <w:sz w:val="36"/>
          <w:szCs w:val="36"/>
          <w:lang w:val="en-US" w:eastAsia="zh-CN" w:bidi="ar"/>
        </w:rPr>
      </w:pPr>
      <w:r>
        <w:rPr>
          <w:rFonts w:hint="default" w:ascii="Times New Roman" w:hAnsi="Times New Roman" w:eastAsia="宋体" w:cs="Times New Roman"/>
          <w:b/>
          <w:bCs/>
          <w:kern w:val="0"/>
          <w:sz w:val="36"/>
          <w:szCs w:val="36"/>
          <w:lang w:val="en-US" w:eastAsia="zh-CN" w:bidi="ar"/>
        </w:rPr>
        <w:t>九、普通人拿到一份CMA报告，怎么查？</w:t>
      </w:r>
    </w:p>
    <w:p w14:paraId="52A2FCE6">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default" w:ascii="Times New Roman" w:hAnsi="Times New Roman" w:eastAsia="宋体" w:cs="Times New Roman"/>
        </w:rPr>
      </w:pPr>
      <w:r>
        <w:rPr>
          <w:rFonts w:hint="default" w:ascii="Times New Roman" w:hAnsi="Times New Roman" w:eastAsia="宋体" w:cs="Times New Roman"/>
        </w:rPr>
        <w:t>其实不需要懂太多专业知识。拿到一份带有CMA标志的检测报告，可以按下面几个步骤核查。</w:t>
      </w:r>
    </w:p>
    <w:p w14:paraId="72579CC4">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eastAsia="宋体" w:cs="Times New Roman"/>
        </w:rPr>
      </w:pPr>
      <w:r>
        <w:rPr>
          <w:rFonts w:hint="default" w:ascii="Times New Roman" w:hAnsi="Times New Roman" w:eastAsia="宋体" w:cs="Times New Roman"/>
          <w:b/>
          <w:bCs/>
        </w:rPr>
        <w:t>第一步</w:t>
      </w:r>
      <w:r>
        <w:rPr>
          <w:rFonts w:hint="default" w:ascii="Times New Roman" w:hAnsi="Times New Roman" w:eastAsia="宋体" w:cs="Times New Roman"/>
        </w:rPr>
        <w:t>：先看报告上的机构信息</w:t>
      </w:r>
    </w:p>
    <w:p w14:paraId="5F9CC4A6">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先记录报告上的几个关键信息：① 检测机构完整名称、② CMA资质认定证书编号、③ 检测报告编号、④ 报告出具日期、⑤ 检验检测机构地址。</w:t>
      </w:r>
    </w:p>
    <w:p w14:paraId="7493D40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eastAsia="宋体" w:cs="Times New Roman"/>
        </w:rPr>
      </w:pPr>
      <w:r>
        <w:rPr>
          <w:rFonts w:hint="default" w:ascii="Times New Roman" w:hAnsi="Times New Roman" w:eastAsia="宋体" w:cs="Times New Roman"/>
          <w:b/>
          <w:bCs/>
        </w:rPr>
        <w:t>第二步</w:t>
      </w:r>
      <w:r>
        <w:rPr>
          <w:rFonts w:hint="default" w:ascii="Times New Roman" w:hAnsi="Times New Roman" w:eastAsia="宋体" w:cs="Times New Roman"/>
        </w:rPr>
        <w:t>：查询机构的CMA资质</w:t>
      </w:r>
    </w:p>
    <w:p w14:paraId="02639496">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default" w:ascii="Times New Roman" w:hAnsi="Times New Roman" w:eastAsia="宋体" w:cs="Times New Roman"/>
        </w:rPr>
      </w:pPr>
      <w:r>
        <w:rPr>
          <w:rFonts w:hint="default" w:ascii="Times New Roman" w:hAnsi="Times New Roman" w:eastAsia="宋体" w:cs="Times New Roman"/>
        </w:rPr>
        <w:t>查询时，应优先使用国家市场监督管理总局、国家认监委以及省级市场监督管理部门提供的CMA资质官方查询网站。为避免误入第三方商业网站，可优先进入全国认证认可信息公共服务平台（</w:t>
      </w:r>
      <w:r>
        <w:rPr>
          <w:rFonts w:hint="default" w:ascii="Times New Roman" w:hAnsi="Times New Roman" w:eastAsia="宋体" w:cs="Times New Roman"/>
          <w:b/>
          <w:bCs/>
        </w:rPr>
        <w:t>cx.cnca.cn</w:t>
      </w:r>
      <w:r>
        <w:rPr>
          <w:rFonts w:hint="default" w:ascii="Times New Roman" w:hAnsi="Times New Roman" w:eastAsia="宋体" w:cs="Times New Roman"/>
        </w:rPr>
        <w:t>），在检验检测相关查询中输入机构名称，核对机构是否取得有效的检验检测机构资质认定，以及机构名称、证书状态、检验检测地址等信息。国家认监委2026年9月11日最新通知明确：升级后的公众查询自2026年10月8日起开放；</w:t>
      </w:r>
      <w:r>
        <w:rPr>
          <w:rFonts w:ascii="宋体" w:hAnsi="宋体" w:eastAsia="宋体" w:cs="宋体"/>
          <w:sz w:val="24"/>
          <w:szCs w:val="24"/>
        </w:rPr>
        <w:t>截至2026年9月27日，机构上传功能已经开放，公众查询尚未开放</w:t>
      </w:r>
      <w:r>
        <w:rPr>
          <w:rFonts w:hint="default" w:ascii="Times New Roman" w:hAnsi="Times New Roman" w:eastAsia="宋体" w:cs="Times New Roman"/>
        </w:rPr>
        <w:t>。</w:t>
      </w:r>
    </w:p>
    <w:p w14:paraId="1779A5C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default" w:ascii="Times New Roman" w:hAnsi="Times New Roman" w:eastAsia="宋体" w:cs="Times New Roman"/>
          <w:highlight w:val="none"/>
        </w:rPr>
      </w:pPr>
      <w:r>
        <w:rPr>
          <w:rFonts w:hint="default" w:ascii="Times New Roman" w:hAnsi="Times New Roman" w:eastAsia="宋体" w:cs="Times New Roman"/>
        </w:rPr>
        <w:t>以黑龙江为例。如果你想了解</w:t>
      </w:r>
      <w:r>
        <w:rPr>
          <w:rFonts w:hint="eastAsia" w:ascii="Times New Roman" w:hAnsi="Times New Roman" w:eastAsia="宋体" w:cs="Times New Roman"/>
          <w:lang w:eastAsia="zh-CN"/>
        </w:rPr>
        <w:t>“</w:t>
      </w:r>
      <w:r>
        <w:rPr>
          <w:rFonts w:hint="default" w:ascii="Times New Roman" w:hAnsi="Times New Roman" w:eastAsia="宋体" w:cs="Times New Roman"/>
          <w:highlight w:val="none"/>
        </w:rPr>
        <w:t>黑龙江CMA食品检测机构名单</w:t>
      </w:r>
      <w:r>
        <w:rPr>
          <w:rFonts w:hint="eastAsia" w:ascii="Times New Roman" w:hAnsi="Times New Roman" w:eastAsia="宋体" w:cs="Times New Roman"/>
          <w:highlight w:val="none"/>
          <w:lang w:eastAsia="zh-CN"/>
        </w:rPr>
        <w:t>”</w:t>
      </w:r>
      <w:r>
        <w:rPr>
          <w:rFonts w:hint="default" w:ascii="Times New Roman" w:hAnsi="Times New Roman" w:eastAsia="宋体" w:cs="Times New Roman"/>
          <w:highlight w:val="none"/>
        </w:rPr>
        <w:t>，不要仅根据搜索引擎中出现的企业宣传页面或第三方整理名单作</w:t>
      </w:r>
      <w:r>
        <w:rPr>
          <w:rFonts w:hint="eastAsia" w:ascii="Times New Roman" w:hAnsi="Times New Roman" w:eastAsia="宋体" w:cs="Times New Roman"/>
          <w:highlight w:val="none"/>
          <w:lang w:val="en-US" w:eastAsia="zh-CN"/>
        </w:rPr>
        <w:t>出</w:t>
      </w:r>
      <w:r>
        <w:rPr>
          <w:rFonts w:hint="default" w:ascii="Times New Roman" w:hAnsi="Times New Roman" w:eastAsia="宋体" w:cs="Times New Roman"/>
          <w:highlight w:val="none"/>
        </w:rPr>
        <w:t>判断。可以先通过黑龙江省市场监督管理部门</w:t>
      </w:r>
      <w:r>
        <w:rPr>
          <w:rFonts w:hint="default" w:ascii="Times New Roman" w:hAnsi="Times New Roman" w:eastAsia="宋体" w:cs="Times New Roman"/>
          <w:highlight w:val="none"/>
          <w:lang w:eastAsia="zh-CN"/>
        </w:rPr>
        <w:t>（</w:t>
      </w:r>
      <w:r>
        <w:rPr>
          <w:rFonts w:hint="default" w:ascii="Times New Roman" w:hAnsi="Times New Roman" w:eastAsia="宋体" w:cs="Times New Roman"/>
          <w:b/>
          <w:bCs w:val="0"/>
          <w:highlight w:val="none"/>
        </w:rPr>
        <w:t>amr.hlj.gov.cn</w:t>
      </w:r>
      <w:r>
        <w:rPr>
          <w:rFonts w:hint="default" w:ascii="Times New Roman" w:hAnsi="Times New Roman" w:eastAsia="宋体" w:cs="Times New Roman"/>
          <w:highlight w:val="none"/>
          <w:lang w:eastAsia="zh-CN"/>
        </w:rPr>
        <w:t>）</w:t>
      </w:r>
      <w:r>
        <w:rPr>
          <w:rFonts w:hint="default" w:ascii="Times New Roman" w:hAnsi="Times New Roman" w:eastAsia="宋体" w:cs="Times New Roman"/>
          <w:highlight w:val="none"/>
        </w:rPr>
        <w:t>公开的资质认定信息、公告或相关名单了解机构情况，再将具体机构名称放到全国官方查询平台中逐一核实。</w:t>
      </w:r>
    </w:p>
    <w:p w14:paraId="61412C3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default" w:ascii="Times New Roman" w:hAnsi="Times New Roman" w:eastAsia="宋体" w:cs="Times New Roman"/>
        </w:rPr>
      </w:pPr>
      <w:r>
        <w:rPr>
          <w:rFonts w:hint="default" w:ascii="Times New Roman" w:hAnsi="Times New Roman" w:eastAsia="宋体" w:cs="Times New Roman"/>
          <w:highlight w:val="none"/>
        </w:rPr>
        <w:t>需要特别注意的是，查到一家机构</w:t>
      </w:r>
      <w:r>
        <w:rPr>
          <w:rFonts w:hint="eastAsia" w:ascii="宋体" w:hAnsi="宋体" w:eastAsia="宋体" w:cs="宋体"/>
          <w:highlight w:val="none"/>
        </w:rPr>
        <w:t>“</w:t>
      </w:r>
      <w:r>
        <w:rPr>
          <w:rFonts w:hint="default" w:ascii="Times New Roman" w:hAnsi="Times New Roman" w:eastAsia="宋体" w:cs="Times New Roman"/>
          <w:highlight w:val="none"/>
        </w:rPr>
        <w:t>有CMA</w:t>
      </w:r>
      <w:r>
        <w:rPr>
          <w:rFonts w:hint="eastAsia" w:ascii="宋体" w:hAnsi="宋体" w:eastAsia="宋体" w:cs="宋体"/>
          <w:highlight w:val="none"/>
        </w:rPr>
        <w:t>”</w:t>
      </w:r>
      <w:r>
        <w:rPr>
          <w:rFonts w:hint="default" w:ascii="Times New Roman" w:hAnsi="Times New Roman" w:eastAsia="宋体" w:cs="Times New Roman"/>
          <w:highlight w:val="none"/>
        </w:rPr>
        <w:t>只是第一步，并不等于它的所有食品检测项目都可以出具带CMA标志的报告。还应继续查看该机构当前有效的</w:t>
      </w:r>
      <w:r>
        <w:rPr>
          <w:rFonts w:hint="eastAsia" w:ascii="Times New Roman" w:hAnsi="Times New Roman" w:eastAsia="宋体" w:cs="Times New Roman"/>
          <w:highlight w:val="none"/>
          <w:lang w:eastAsia="zh-CN"/>
        </w:rPr>
        <w:t>资质附表</w:t>
      </w:r>
      <w:r>
        <w:rPr>
          <w:rFonts w:hint="default" w:ascii="Times New Roman" w:hAnsi="Times New Roman" w:eastAsia="宋体" w:cs="Times New Roman"/>
          <w:highlight w:val="none"/>
        </w:rPr>
        <w:t>，确认你需要检测的产品、项目/参数以及检测方法是否在其获批范围内。因此，无论是查询</w:t>
      </w:r>
      <w:r>
        <w:rPr>
          <w:rFonts w:hint="eastAsia" w:ascii="Times New Roman" w:hAnsi="Times New Roman" w:eastAsia="宋体" w:cs="Times New Roman"/>
          <w:highlight w:val="none"/>
          <w:lang w:eastAsia="zh-CN"/>
        </w:rPr>
        <w:t>“</w:t>
      </w:r>
      <w:r>
        <w:rPr>
          <w:rFonts w:hint="default" w:ascii="Times New Roman" w:hAnsi="Times New Roman" w:eastAsia="宋体" w:cs="Times New Roman"/>
          <w:highlight w:val="none"/>
        </w:rPr>
        <w:t>黑龙江CMA食品检测机构名单</w:t>
      </w:r>
      <w:r>
        <w:rPr>
          <w:rFonts w:hint="eastAsia" w:ascii="Times New Roman" w:hAnsi="Times New Roman" w:eastAsia="宋体" w:cs="Times New Roman"/>
          <w:highlight w:val="none"/>
          <w:lang w:eastAsia="zh-CN"/>
        </w:rPr>
        <w:t>”</w:t>
      </w:r>
      <w:r>
        <w:rPr>
          <w:rFonts w:hint="default" w:ascii="Times New Roman" w:hAnsi="Times New Roman" w:eastAsia="宋体" w:cs="Times New Roman"/>
          <w:highlight w:val="none"/>
        </w:rPr>
        <w:t>，还是核实某一</w:t>
      </w:r>
      <w:r>
        <w:rPr>
          <w:rFonts w:hint="default" w:ascii="Times New Roman" w:hAnsi="Times New Roman" w:eastAsia="宋体" w:cs="Times New Roman"/>
        </w:rPr>
        <w:t>家具体检测机构，都建议遵循一个原则：第三方网页可以帮助找到机构，官方平台和有效资质文件才是最终核验依据。</w:t>
      </w:r>
    </w:p>
    <w:p w14:paraId="31C6AE18">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left"/>
        <w:textAlignment w:val="auto"/>
        <w:rPr>
          <w:rFonts w:hint="eastAsia" w:ascii="Times New Roman" w:hAnsi="Times New Roman" w:eastAsia="宋体" w:cs="Times New Roman"/>
          <w:lang w:eastAsia="zh-CN"/>
        </w:rPr>
      </w:pPr>
      <w:r>
        <w:rPr>
          <w:rFonts w:hint="default" w:ascii="Times New Roman" w:hAnsi="Times New Roman" w:eastAsia="宋体" w:cs="Times New Roman"/>
          <w:b/>
          <w:bCs/>
        </w:rPr>
        <w:t>第</w:t>
      </w:r>
      <w:r>
        <w:rPr>
          <w:rFonts w:hint="default" w:ascii="Times New Roman" w:hAnsi="Times New Roman" w:eastAsia="宋体" w:cs="Times New Roman"/>
          <w:b/>
          <w:bCs/>
          <w:lang w:val="en-US" w:eastAsia="zh-CN"/>
        </w:rPr>
        <w:t>三</w:t>
      </w:r>
      <w:r>
        <w:rPr>
          <w:rFonts w:hint="default" w:ascii="Times New Roman" w:hAnsi="Times New Roman" w:eastAsia="宋体" w:cs="Times New Roman"/>
          <w:b/>
          <w:bCs/>
        </w:rPr>
        <w:t>步</w:t>
      </w:r>
      <w:r>
        <w:rPr>
          <w:rFonts w:hint="default" w:ascii="Times New Roman" w:hAnsi="Times New Roman" w:eastAsia="宋体" w:cs="Times New Roman"/>
        </w:rPr>
        <w:t>：一定要看</w:t>
      </w:r>
      <w:r>
        <w:rPr>
          <w:rFonts w:hint="eastAsia" w:ascii="Times New Roman" w:hAnsi="Times New Roman" w:eastAsia="宋体" w:cs="Times New Roman"/>
          <w:lang w:eastAsia="zh-CN"/>
        </w:rPr>
        <w:t>“资质附表”</w:t>
      </w:r>
    </w:p>
    <w:p w14:paraId="69830D3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default" w:ascii="Times New Roman" w:hAnsi="Times New Roman" w:eastAsia="宋体" w:cs="Times New Roman"/>
        </w:rPr>
      </w:pPr>
      <w:r>
        <w:rPr>
          <w:rFonts w:hint="default" w:ascii="Times New Roman" w:hAnsi="Times New Roman" w:eastAsia="宋体" w:cs="Times New Roman"/>
        </w:rPr>
        <w:t>这是很多人最容易忽略的一步。一家机构有CMA资质，并不代表它做的所有检测项目都可以</w:t>
      </w:r>
      <w:r>
        <w:rPr>
          <w:rFonts w:hint="eastAsia" w:ascii="Times New Roman" w:hAnsi="Times New Roman" w:eastAsia="宋体" w:cs="Times New Roman"/>
          <w:lang w:val="en-US" w:eastAsia="zh-CN"/>
        </w:rPr>
        <w:t>以</w:t>
      </w:r>
      <w:r>
        <w:rPr>
          <w:rFonts w:hint="default" w:ascii="Times New Roman" w:hAnsi="Times New Roman" w:eastAsia="宋体" w:cs="Times New Roman"/>
        </w:rPr>
        <w:t>CMA</w:t>
      </w:r>
      <w:r>
        <w:rPr>
          <w:rFonts w:hint="eastAsia" w:ascii="Times New Roman" w:hAnsi="Times New Roman" w:eastAsia="宋体" w:cs="Times New Roman"/>
          <w:lang w:val="en-US" w:eastAsia="zh-CN"/>
        </w:rPr>
        <w:t>名义出具报告</w:t>
      </w:r>
      <w:r>
        <w:rPr>
          <w:rFonts w:hint="default" w:ascii="Times New Roman" w:hAnsi="Times New Roman" w:eastAsia="宋体" w:cs="Times New Roman"/>
        </w:rPr>
        <w:t>。</w:t>
      </w:r>
    </w:p>
    <w:p w14:paraId="28EC058F">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default" w:ascii="Times New Roman" w:hAnsi="Times New Roman" w:eastAsia="宋体" w:cs="Times New Roman"/>
        </w:rPr>
      </w:pPr>
      <w:r>
        <w:rPr>
          <w:rFonts w:hint="default" w:ascii="Times New Roman" w:hAnsi="Times New Roman" w:eastAsia="宋体" w:cs="Times New Roman"/>
        </w:rPr>
        <w:t>例如，你要检测</w:t>
      </w:r>
      <w:r>
        <w:rPr>
          <w:rFonts w:hint="eastAsia" w:ascii="Times New Roman" w:hAnsi="Times New Roman" w:eastAsia="宋体" w:cs="Times New Roman"/>
          <w:lang w:eastAsia="zh-CN"/>
        </w:rPr>
        <w:t>“</w:t>
      </w:r>
      <w:r>
        <w:rPr>
          <w:rFonts w:hint="default" w:ascii="Times New Roman" w:hAnsi="Times New Roman" w:eastAsia="宋体" w:cs="Times New Roman"/>
        </w:rPr>
        <w:t>食品中的铅</w:t>
      </w:r>
      <w:r>
        <w:rPr>
          <w:rFonts w:hint="eastAsia" w:ascii="Times New Roman" w:hAnsi="Times New Roman" w:eastAsia="宋体" w:cs="Times New Roman"/>
          <w:lang w:eastAsia="zh-CN"/>
        </w:rPr>
        <w:t>”</w:t>
      </w:r>
      <w:r>
        <w:rPr>
          <w:rFonts w:hint="default" w:ascii="Times New Roman" w:hAnsi="Times New Roman" w:eastAsia="宋体" w:cs="Times New Roman"/>
        </w:rPr>
        <w:t>。不能只看这家机构有没有</w:t>
      </w:r>
      <w:r>
        <w:rPr>
          <w:rFonts w:hint="eastAsia" w:ascii="Times New Roman" w:hAnsi="Times New Roman" w:eastAsia="宋体" w:cs="Times New Roman"/>
          <w:lang w:eastAsia="zh-CN"/>
        </w:rPr>
        <w:t>“</w:t>
      </w:r>
      <w:r>
        <w:rPr>
          <w:rFonts w:hint="default" w:ascii="Times New Roman" w:hAnsi="Times New Roman" w:eastAsia="宋体" w:cs="Times New Roman"/>
        </w:rPr>
        <w:t>食品检测</w:t>
      </w:r>
      <w:r>
        <w:rPr>
          <w:rFonts w:hint="eastAsia" w:ascii="Times New Roman" w:hAnsi="Times New Roman" w:eastAsia="宋体" w:cs="Times New Roman"/>
          <w:lang w:eastAsia="zh-CN"/>
        </w:rPr>
        <w:t>”</w:t>
      </w:r>
      <w:r>
        <w:rPr>
          <w:rFonts w:hint="default" w:ascii="Times New Roman" w:hAnsi="Times New Roman" w:eastAsia="宋体" w:cs="Times New Roman"/>
        </w:rPr>
        <w:t>资质，还要进一步确认：这种食品、这个检测参数、采用的检测标准或方法，是否列在该机构的CMA</w:t>
      </w:r>
      <w:r>
        <w:rPr>
          <w:rFonts w:hint="eastAsia" w:ascii="Times New Roman" w:hAnsi="Times New Roman" w:eastAsia="宋体" w:cs="Times New Roman"/>
          <w:lang w:eastAsia="zh-CN"/>
        </w:rPr>
        <w:t>资质附表</w:t>
      </w:r>
      <w:r>
        <w:rPr>
          <w:rFonts w:hint="default" w:ascii="Times New Roman" w:hAnsi="Times New Roman" w:eastAsia="宋体" w:cs="Times New Roman"/>
        </w:rPr>
        <w:t>中。</w:t>
      </w:r>
    </w:p>
    <w:p w14:paraId="651E15A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简单说，CMA资质认定针对的是机构及其获批的具体能力范围，不是机构拿到一张证书以后，所有项目都自动可以使用 CMA 标志。</w:t>
      </w:r>
    </w:p>
    <w:p w14:paraId="53242B7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eastAsia="宋体" w:cs="Times New Roman"/>
          <w:lang w:val="en-US" w:eastAsia="zh-CN"/>
        </w:rPr>
      </w:pPr>
      <w:r>
        <w:rPr>
          <w:rFonts w:hint="default" w:ascii="Times New Roman" w:hAnsi="Times New Roman" w:eastAsia="宋体" w:cs="Times New Roman"/>
          <w:b/>
          <w:bCs/>
          <w:lang w:val="en-US" w:eastAsia="zh-CN"/>
        </w:rPr>
        <w:t>第四步</w:t>
      </w:r>
      <w:r>
        <w:rPr>
          <w:rFonts w:hint="default" w:ascii="Times New Roman" w:hAnsi="Times New Roman" w:eastAsia="宋体" w:cs="Times New Roman"/>
          <w:lang w:val="en-US" w:eastAsia="zh-CN"/>
        </w:rPr>
        <w:t>：再核对具体检测方法和当前能力项目</w:t>
      </w:r>
    </w:p>
    <w:p w14:paraId="12653CC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对于需要进一步确认的项目，可以通过国家认监委公布的检验检测机构资质认定能力项目库，核对相关标准或方法是否属于当前</w:t>
      </w:r>
      <w:r>
        <w:rPr>
          <w:rFonts w:hint="eastAsia" w:ascii="宋体" w:hAnsi="宋体" w:eastAsia="宋体" w:cs="宋体"/>
          <w:lang w:val="en-US" w:eastAsia="zh-CN"/>
        </w:rPr>
        <w:t>“</w:t>
      </w:r>
      <w:r>
        <w:rPr>
          <w:rFonts w:hint="default" w:ascii="Times New Roman" w:hAnsi="Times New Roman" w:eastAsia="宋体" w:cs="Times New Roman"/>
          <w:lang w:val="en-US" w:eastAsia="zh-CN"/>
        </w:rPr>
        <w:t>一库</w:t>
      </w:r>
      <w:r>
        <w:rPr>
          <w:rFonts w:hint="eastAsia" w:ascii="宋体" w:hAnsi="宋体" w:eastAsia="宋体" w:cs="宋体"/>
          <w:lang w:val="en-US" w:eastAsia="zh-CN"/>
        </w:rPr>
        <w:t>”</w:t>
      </w:r>
      <w:r>
        <w:rPr>
          <w:rFonts w:hint="default" w:ascii="Times New Roman" w:hAnsi="Times New Roman" w:eastAsia="宋体" w:cs="Times New Roman"/>
          <w:lang w:val="en-US" w:eastAsia="zh-CN"/>
        </w:rPr>
        <w:t>范围，同时结合机构</w:t>
      </w:r>
      <w:r>
        <w:rPr>
          <w:rFonts w:hint="eastAsia" w:ascii="Times New Roman" w:hAnsi="Times New Roman" w:eastAsia="宋体" w:cs="Times New Roman"/>
          <w:lang w:val="en-US" w:eastAsia="zh-CN"/>
        </w:rPr>
        <w:t>资质附表</w:t>
      </w:r>
      <w:r>
        <w:rPr>
          <w:rFonts w:hint="default" w:ascii="Times New Roman" w:hAnsi="Times New Roman" w:eastAsia="宋体" w:cs="Times New Roman"/>
          <w:lang w:val="en-US" w:eastAsia="zh-CN"/>
        </w:rPr>
        <w:t>判断。由于能力项目库会动态调整，</w:t>
      </w:r>
      <w:r>
        <w:rPr>
          <w:rFonts w:ascii="宋体" w:hAnsi="宋体" w:eastAsia="宋体" w:cs="宋体"/>
          <w:sz w:val="24"/>
          <w:szCs w:val="24"/>
        </w:rPr>
        <w:t>不能仅依据旧版纸质附表或历史信息下结论</w:t>
      </w:r>
      <w:r>
        <w:rPr>
          <w:rFonts w:hint="default" w:ascii="Times New Roman" w:hAnsi="Times New Roman" w:eastAsia="宋体" w:cs="Times New Roman"/>
          <w:lang w:val="en-US" w:eastAsia="zh-CN"/>
        </w:rPr>
        <w:t>。所以，判断一份CMA报告是否</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对得上</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，不能只看报告上有没有CMA标志。</w:t>
      </w:r>
    </w:p>
    <w:p w14:paraId="6CBA1FA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eastAsia="宋体" w:cs="Times New Roman"/>
          <w:lang w:val="en-US" w:eastAsia="zh-CN"/>
        </w:rPr>
      </w:pPr>
      <w:r>
        <w:rPr>
          <w:rFonts w:hint="default" w:ascii="Times New Roman" w:hAnsi="Times New Roman" w:eastAsia="宋体" w:cs="Times New Roman"/>
          <w:b/>
          <w:bCs/>
          <w:lang w:val="en-US" w:eastAsia="zh-CN"/>
        </w:rPr>
        <w:t>第</w:t>
      </w:r>
      <w:r>
        <w:rPr>
          <w:rFonts w:hint="eastAsia" w:ascii="Times New Roman" w:hAnsi="Times New Roman" w:eastAsia="宋体" w:cs="Times New Roman"/>
          <w:b/>
          <w:bCs/>
          <w:lang w:val="en-US" w:eastAsia="zh-CN"/>
        </w:rPr>
        <w:t>五</w:t>
      </w:r>
      <w:r>
        <w:rPr>
          <w:rFonts w:hint="default" w:ascii="Times New Roman" w:hAnsi="Times New Roman" w:eastAsia="宋体" w:cs="Times New Roman"/>
          <w:b/>
          <w:bCs/>
          <w:lang w:val="en-US" w:eastAsia="zh-CN"/>
        </w:rPr>
        <w:t>步</w:t>
      </w:r>
      <w:r>
        <w:rPr>
          <w:rFonts w:hint="default" w:ascii="Times New Roman" w:hAnsi="Times New Roman" w:eastAsia="宋体" w:cs="Times New Roman"/>
          <w:lang w:val="en-US" w:eastAsia="zh-CN"/>
        </w:rPr>
        <w:t>：核对报告信息</w:t>
      </w:r>
    </w:p>
    <w:p w14:paraId="3711EDE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kern w:val="0"/>
          <w:sz w:val="24"/>
          <w:szCs w:val="24"/>
          <w:lang w:val="en-US" w:eastAsia="zh-CN" w:bidi="ar"/>
        </w:rPr>
        <w:t>自2026年10月8日起，社会公众可通过国家认监委恢复启用的检验检测报告编号查询系统查询相关报告信息，重点核对报告编号、机构名称、签发日期等是否与手中的报告一致。系统开放前，如需进一步核验，可向报告出具机构或者有关市场监管部门进行确认。发现信息不一致时，应进一步向出具报告的检验检测机构核实。</w:t>
      </w:r>
    </w:p>
    <w:p w14:paraId="721B5F1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rPr>
        <w:drawing>
          <wp:inline distT="0" distB="0" distL="114300" distR="114300">
            <wp:extent cx="4394200" cy="1592580"/>
            <wp:effectExtent l="0" t="0" r="0" b="7620"/>
            <wp:docPr id="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
                    <pic:cNvPicPr>
                      <a:picLocks noChangeAspect="1"/>
                    </pic:cNvPicPr>
                  </pic:nvPicPr>
                  <pic:blipFill>
                    <a:blip r:embed="rId4"/>
                    <a:stretch>
                      <a:fillRect/>
                    </a:stretch>
                  </pic:blipFill>
                  <pic:spPr>
                    <a:xfrm>
                      <a:off x="0" y="0"/>
                      <a:ext cx="4394200" cy="1592580"/>
                    </a:xfrm>
                    <a:prstGeom prst="rect">
                      <a:avLst/>
                    </a:prstGeom>
                    <a:noFill/>
                    <a:ln>
                      <a:noFill/>
                    </a:ln>
                  </pic:spPr>
                </pic:pic>
              </a:graphicData>
            </a:graphic>
          </wp:inline>
        </w:drawing>
      </w:r>
      <w:r>
        <w:rPr>
          <w:rFonts w:hint="default" w:ascii="Times New Roman" w:hAnsi="Times New Roman" w:eastAsia="宋体" w:cs="Times New Roman"/>
        </w:rPr>
        <w:pict>
          <v:rect id="_x0000_i1032" o:spt="1" style="height:1.5pt;width:432pt;" fillcolor="#A0A0A0" filled="t" stroked="f" coordsize="21600,21600" o:hr="t" o:hrstd="t" o:hralign="center">
            <v:path/>
            <v:fill on="t" focussize="0,0"/>
            <v:stroke on="f"/>
            <v:imagedata o:title=""/>
            <o:lock v:ext="edit"/>
            <w10:wrap type="none"/>
            <w10:anchorlock/>
          </v:rect>
        </w:pict>
      </w:r>
    </w:p>
    <w:p w14:paraId="723BE8A5">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eastAsia="宋体" w:cs="Times New Roman"/>
          <w:b/>
          <w:bCs/>
          <w:kern w:val="0"/>
          <w:sz w:val="36"/>
          <w:szCs w:val="36"/>
          <w:lang w:val="en-US" w:eastAsia="zh-CN" w:bidi="ar"/>
        </w:rPr>
      </w:pPr>
      <w:r>
        <w:rPr>
          <w:rFonts w:hint="default" w:ascii="Times New Roman" w:hAnsi="Times New Roman" w:eastAsia="宋体" w:cs="Times New Roman"/>
          <w:b/>
          <w:bCs/>
          <w:kern w:val="0"/>
          <w:sz w:val="36"/>
          <w:szCs w:val="36"/>
          <w:lang w:val="en-US" w:eastAsia="zh-CN" w:bidi="ar"/>
        </w:rPr>
        <w:t>十、今天的CMA，已经发展到什么规模？</w:t>
      </w:r>
    </w:p>
    <w:p w14:paraId="3AB8030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rPr>
        <w:t>根据市场监管总局公布的</w:t>
      </w:r>
      <w:r>
        <w:rPr>
          <w:rFonts w:ascii="宋体" w:hAnsi="宋体" w:eastAsia="宋体" w:cs="宋体"/>
          <w:sz w:val="24"/>
          <w:szCs w:val="24"/>
        </w:rPr>
        <w:t>2025年度统计数据</w:t>
      </w:r>
      <w:r>
        <w:rPr>
          <w:rFonts w:hint="default" w:ascii="Times New Roman" w:hAnsi="Times New Roman" w:eastAsia="宋体" w:cs="Times New Roman"/>
        </w:rPr>
        <w:t>：全国共有</w:t>
      </w:r>
      <w:r>
        <w:rPr>
          <w:rStyle w:val="9"/>
          <w:rFonts w:hint="default" w:ascii="Times New Roman" w:hAnsi="Times New Roman" w:eastAsia="宋体" w:cs="Times New Roman"/>
        </w:rPr>
        <w:t>54</w:t>
      </w:r>
      <w:r>
        <w:rPr>
          <w:rStyle w:val="9"/>
          <w:rFonts w:hint="eastAsia" w:ascii="Times New Roman" w:hAnsi="Times New Roman" w:eastAsia="宋体" w:cs="Times New Roman"/>
          <w:lang w:val="en-US" w:eastAsia="zh-CN"/>
        </w:rPr>
        <w:t>,</w:t>
      </w:r>
      <w:r>
        <w:rPr>
          <w:rStyle w:val="9"/>
          <w:rFonts w:hint="default" w:ascii="Times New Roman" w:hAnsi="Times New Roman" w:eastAsia="宋体" w:cs="Times New Roman"/>
        </w:rPr>
        <w:t>340家</w:t>
      </w:r>
      <w:r>
        <w:rPr>
          <w:rFonts w:hint="default" w:ascii="Times New Roman" w:hAnsi="Times New Roman" w:eastAsia="宋体" w:cs="Times New Roman"/>
        </w:rPr>
        <w:t>取得资质认定的检验检测机构；全年出具检验检测报告约</w:t>
      </w:r>
      <w:r>
        <w:rPr>
          <w:rStyle w:val="9"/>
          <w:rFonts w:hint="default" w:ascii="Times New Roman" w:hAnsi="Times New Roman" w:eastAsia="宋体" w:cs="Times New Roman"/>
        </w:rPr>
        <w:t>5.71亿份</w:t>
      </w:r>
      <w:r>
        <w:rPr>
          <w:rFonts w:hint="default" w:ascii="Times New Roman" w:hAnsi="Times New Roman" w:eastAsia="宋体" w:cs="Times New Roman"/>
        </w:rPr>
        <w:t>；检测行业营业收入达到</w:t>
      </w:r>
      <w:r>
        <w:rPr>
          <w:rStyle w:val="9"/>
          <w:rFonts w:hint="default" w:ascii="Times New Roman" w:hAnsi="Times New Roman" w:eastAsia="宋体" w:cs="Times New Roman"/>
        </w:rPr>
        <w:t>5</w:t>
      </w:r>
      <w:r>
        <w:rPr>
          <w:rStyle w:val="9"/>
          <w:rFonts w:hint="eastAsia" w:ascii="Times New Roman" w:hAnsi="Times New Roman" w:eastAsia="宋体" w:cs="Times New Roman"/>
          <w:lang w:val="en-US" w:eastAsia="zh-CN"/>
        </w:rPr>
        <w:t>,</w:t>
      </w:r>
      <w:r>
        <w:rPr>
          <w:rStyle w:val="9"/>
          <w:rFonts w:hint="default" w:ascii="Times New Roman" w:hAnsi="Times New Roman" w:eastAsia="宋体" w:cs="Times New Roman"/>
        </w:rPr>
        <w:t>303.08亿元</w:t>
      </w:r>
      <w:r>
        <w:rPr>
          <w:rFonts w:hint="default" w:ascii="Times New Roman" w:hAnsi="Times New Roman" w:eastAsia="宋体" w:cs="Times New Roman"/>
        </w:rPr>
        <w:t>。</w:t>
      </w:r>
    </w:p>
    <w:p w14:paraId="3CA6C994">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rPr>
        <w:t>从最初解决</w:t>
      </w:r>
      <w:r>
        <w:rPr>
          <w:rFonts w:hint="eastAsia" w:ascii="宋体" w:hAnsi="宋体" w:eastAsia="宋体" w:cs="宋体"/>
        </w:rPr>
        <w:t>“</w:t>
      </w:r>
      <w:r>
        <w:rPr>
          <w:rFonts w:hint="default" w:ascii="Times New Roman" w:hAnsi="Times New Roman" w:eastAsia="宋体" w:cs="Times New Roman"/>
        </w:rPr>
        <w:t>检测数据准不准、机构有没有能力</w:t>
      </w:r>
      <w:r>
        <w:rPr>
          <w:rFonts w:hint="eastAsia" w:ascii="宋体" w:hAnsi="宋体" w:eastAsia="宋体" w:cs="宋体"/>
        </w:rPr>
        <w:t>”</w:t>
      </w:r>
      <w:r>
        <w:rPr>
          <w:rFonts w:hint="default" w:ascii="Times New Roman" w:hAnsi="Times New Roman" w:eastAsia="宋体" w:cs="Times New Roman"/>
        </w:rPr>
        <w:t>的问题，到如今覆盖食品、农产品、生态环境、机动车、医疗器械等众多领域，CMA已经成为我国检验检测行业重要的基础制度之一。</w:t>
      </w:r>
    </w:p>
    <w:p w14:paraId="376E9F1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pict>
          <v:rect id="_x0000_i1033" o:spt="1" style="height:1.5pt;width:432pt;" fillcolor="#A0A0A0" filled="t" stroked="f" coordsize="21600,21600" o:hr="t" o:hrstd="t" o:hralign="center">
            <v:path/>
            <v:fill on="t" focussize="0,0"/>
            <v:stroke on="f"/>
            <v:imagedata o:title=""/>
            <o:lock v:ext="edit"/>
            <w10:wrap type="none"/>
            <w10:anchorlock/>
          </v:rect>
        </w:pict>
      </w:r>
    </w:p>
    <w:p w14:paraId="5B29A487">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eastAsia="宋体" w:cs="Times New Roman"/>
          <w:b/>
          <w:bCs/>
          <w:kern w:val="0"/>
          <w:sz w:val="36"/>
          <w:szCs w:val="36"/>
          <w:lang w:val="en-US" w:eastAsia="zh-CN" w:bidi="ar"/>
        </w:rPr>
      </w:pPr>
      <w:r>
        <w:rPr>
          <w:rFonts w:hint="default" w:ascii="Times New Roman" w:hAnsi="Times New Roman" w:eastAsia="宋体" w:cs="Times New Roman"/>
          <w:b/>
          <w:bCs/>
          <w:kern w:val="0"/>
          <w:sz w:val="36"/>
          <w:szCs w:val="36"/>
          <w:lang w:val="en-US" w:eastAsia="zh-CN" w:bidi="ar"/>
        </w:rPr>
        <w:t>一枚CMA标志，真正代表的是责任</w:t>
      </w:r>
    </w:p>
    <w:p w14:paraId="6EB118D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Style w:val="9"/>
          <w:rFonts w:hint="eastAsia" w:ascii="Times New Roman" w:hAnsi="Times New Roman" w:eastAsia="宋体" w:cs="Times New Roman"/>
          <w:b w:val="0"/>
          <w:bCs/>
          <w:lang w:val="en-US" w:eastAsia="zh-CN"/>
        </w:rPr>
      </w:pPr>
      <w:r>
        <w:rPr>
          <w:rFonts w:hint="default" w:ascii="Times New Roman" w:hAnsi="Times New Roman" w:eastAsia="宋体" w:cs="Times New Roman"/>
        </w:rPr>
        <w:t>黑龙江省三利食品检测技术有限公司</w:t>
      </w:r>
      <w:r>
        <w:rPr>
          <w:rFonts w:hint="default" w:ascii="Times New Roman" w:hAnsi="Times New Roman" w:eastAsia="宋体" w:cs="Times New Roman"/>
          <w:lang w:val="en-US" w:eastAsia="zh-CN"/>
        </w:rPr>
        <w:t>成立于2018年，</w:t>
      </w:r>
      <w:r>
        <w:rPr>
          <w:rFonts w:hint="eastAsia" w:ascii="Times New Roman" w:hAnsi="Times New Roman" w:eastAsia="宋体" w:cs="Times New Roman"/>
          <w:lang w:val="en-US" w:eastAsia="zh-CN"/>
        </w:rPr>
        <w:t>是一家位于黑龙江省哈尔滨市、从事食品及相关检验检测服务的第三方检测机构，</w:t>
      </w:r>
      <w:r>
        <w:rPr>
          <w:rStyle w:val="9"/>
          <w:rFonts w:hint="default" w:ascii="Times New Roman" w:hAnsi="Times New Roman" w:eastAsia="宋体" w:cs="Times New Roman"/>
          <w:lang w:val="en-US" w:eastAsia="zh-CN"/>
        </w:rPr>
        <w:t>现持有检验检测机构资质认定证书（CMA）</w:t>
      </w:r>
      <w:r>
        <w:rPr>
          <w:rStyle w:val="9"/>
          <w:rFonts w:hint="eastAsia" w:ascii="Times New Roman" w:hAnsi="Times New Roman" w:eastAsia="宋体" w:cs="Times New Roman"/>
          <w:lang w:val="en-US" w:eastAsia="zh-CN"/>
        </w:rPr>
        <w:t>，</w:t>
      </w:r>
      <w:r>
        <w:rPr>
          <w:rStyle w:val="9"/>
          <w:rFonts w:hint="eastAsia" w:ascii="Times New Roman" w:hAnsi="Times New Roman" w:eastAsia="宋体" w:cs="Times New Roman"/>
          <w:b w:val="0"/>
          <w:bCs/>
          <w:lang w:val="en-US" w:eastAsia="zh-CN"/>
        </w:rPr>
        <w:t>在其当前有效的资质认定能力范围内，并符合现行“一单一库”等相关规定的检验检测项目，可依法依规出具标注CMA资质认定标志的检验检测报告。具体产品、项目/参数及检测方法以当前有效的资质认定证书、资质附表和有关官方信息为准。</w:t>
      </w:r>
    </w:p>
    <w:p w14:paraId="72F7F9BB">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lang w:val="en-US" w:eastAsia="zh-CN"/>
        </w:rPr>
        <w:t>在三利检测看来</w:t>
      </w:r>
      <w:r>
        <w:rPr>
          <w:rFonts w:hint="default" w:ascii="Times New Roman" w:hAnsi="Times New Roman" w:eastAsia="宋体" w:cs="Times New Roman"/>
        </w:rPr>
        <w:t>，CMA并不是简单印在检测报告上的一个标志。它意味着每一项检测都要对应具体的方法、人员、设备和质量管理要求。</w:t>
      </w:r>
    </w:p>
    <w:p w14:paraId="51CA82A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rPr>
      </w:pPr>
      <w:r>
        <w:rPr>
          <w:rFonts w:hint="default" w:ascii="Times New Roman" w:hAnsi="Times New Roman" w:eastAsia="宋体" w:cs="Times New Roman"/>
          <w:lang w:val="en-US" w:eastAsia="zh-CN"/>
        </w:rPr>
        <w:t>因此，在</w:t>
      </w:r>
      <w:r>
        <w:rPr>
          <w:rFonts w:hint="default" w:ascii="Times New Roman" w:hAnsi="Times New Roman" w:eastAsia="宋体" w:cs="Times New Roman"/>
        </w:rPr>
        <w:t>选择检测机构时，不应只问一句：</w:t>
      </w:r>
      <w:r>
        <w:rPr>
          <w:rFonts w:hint="eastAsia" w:ascii="宋体" w:hAnsi="宋体" w:eastAsia="宋体" w:cs="宋体"/>
          <w:sz w:val="24"/>
          <w:szCs w:val="24"/>
        </w:rPr>
        <w:t>“</w:t>
      </w:r>
      <w:r>
        <w:rPr>
          <w:rFonts w:hint="default" w:ascii="Times New Roman" w:hAnsi="Times New Roman" w:eastAsia="宋体" w:cs="Times New Roman"/>
          <w:sz w:val="24"/>
          <w:szCs w:val="24"/>
        </w:rPr>
        <w:t>你们有没有CMA</w:t>
      </w:r>
      <w:r>
        <w:rPr>
          <w:rFonts w:hint="eastAsia" w:ascii="宋体" w:hAnsi="宋体" w:eastAsia="宋体" w:cs="宋体"/>
          <w:sz w:val="24"/>
          <w:szCs w:val="24"/>
        </w:rPr>
        <w:t>？”</w:t>
      </w:r>
    </w:p>
    <w:p w14:paraId="2601D9E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更值得问的是：</w:t>
      </w:r>
      <w:r>
        <w:rPr>
          <w:rFonts w:hint="eastAsia" w:ascii="宋体" w:hAnsi="宋体" w:eastAsia="宋体" w:cs="宋体"/>
          <w:lang w:val="en-US" w:eastAsia="zh-CN"/>
        </w:rPr>
        <w:t>“</w:t>
      </w:r>
      <w:r>
        <w:rPr>
          <w:rFonts w:ascii="宋体" w:hAnsi="宋体" w:eastAsia="宋体" w:cs="宋体"/>
          <w:sz w:val="24"/>
          <w:szCs w:val="24"/>
        </w:rPr>
        <w:t>我要检测的产品、项目和方法，是否在你们当前有效的</w:t>
      </w:r>
      <w:r>
        <w:rPr>
          <w:rFonts w:hint="default" w:ascii="Times New Roman" w:hAnsi="Times New Roman" w:eastAsia="宋体" w:cs="Times New Roman"/>
          <w:sz w:val="24"/>
          <w:szCs w:val="24"/>
        </w:rPr>
        <w:t>CMA</w:t>
      </w:r>
      <w:r>
        <w:rPr>
          <w:rFonts w:ascii="宋体" w:hAnsi="宋体" w:eastAsia="宋体" w:cs="宋体"/>
          <w:sz w:val="24"/>
          <w:szCs w:val="24"/>
        </w:rPr>
        <w:t>能力范围内？</w:t>
      </w:r>
      <w:r>
        <w:rPr>
          <w:rFonts w:hint="eastAsia" w:ascii="宋体" w:hAnsi="宋体" w:eastAsia="宋体" w:cs="宋体"/>
          <w:lang w:val="en-US" w:eastAsia="zh-CN"/>
        </w:rPr>
        <w:t>”</w:t>
      </w:r>
    </w:p>
    <w:p w14:paraId="07A6D0C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这才是真正读懂CMA。</w:t>
      </w:r>
    </w:p>
    <w:p w14:paraId="3790CEF6">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720" w:right="720" w:firstLine="480" w:firstLineChars="200"/>
        <w:jc w:val="center"/>
        <w:textAlignment w:val="auto"/>
        <w:rPr>
          <w:rFonts w:hint="default" w:ascii="Times New Roman" w:hAnsi="Times New Roman" w:eastAsia="宋体" w:cs="Times New Roman"/>
          <w:kern w:val="0"/>
          <w:sz w:val="24"/>
          <w:szCs w:val="24"/>
          <w:lang w:val="en-US" w:eastAsia="zh-CN" w:bidi="ar"/>
        </w:rPr>
      </w:pPr>
    </w:p>
    <w:p w14:paraId="340501D3">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Segoe UI Emoji">
    <w:panose1 w:val="020B0502040204020203"/>
    <w:charset w:val="00"/>
    <w:family w:val="auto"/>
    <w:pitch w:val="default"/>
    <w:sig w:usb0="00000001" w:usb1="02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75F131"/>
    <w:multiLevelType w:val="singleLevel"/>
    <w:tmpl w:val="C975F131"/>
    <w:lvl w:ilvl="0" w:tentative="0">
      <w:start w:val="6"/>
      <w:numFmt w:val="chineseCounting"/>
      <w:suff w:val="nothing"/>
      <w:lvlText w:val="%1、"/>
      <w:lvlJc w:val="left"/>
      <w:rPr>
        <w:rFonts w:hint="eastAsia"/>
      </w:rPr>
    </w:lvl>
  </w:abstractNum>
  <w:abstractNum w:abstractNumId="1">
    <w:nsid w:val="3645A6CC"/>
    <w:multiLevelType w:val="singleLevel"/>
    <w:tmpl w:val="3645A6CC"/>
    <w:lvl w:ilvl="0" w:tentative="0">
      <w:start w:val="1"/>
      <w:numFmt w:val="decimal"/>
      <w:suff w:val="space"/>
      <w:lvlText w:val="%1."/>
      <w:lvlJc w:val="left"/>
    </w:lvl>
  </w:abstractNum>
  <w:abstractNum w:abstractNumId="2">
    <w:nsid w:val="3C483915"/>
    <w:multiLevelType w:val="singleLevel"/>
    <w:tmpl w:val="3C483915"/>
    <w:lvl w:ilvl="0" w:tentative="0">
      <w:start w:val="1"/>
      <w:numFmt w:val="decimal"/>
      <w:lvlText w:val="%1."/>
      <w:lvlJc w:val="left"/>
      <w:pPr>
        <w:tabs>
          <w:tab w:val="left" w:pos="312"/>
        </w:tabs>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605E7B"/>
    <w:rsid w:val="2A5B525D"/>
    <w:rsid w:val="4B605E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5299</Words>
  <Characters>5699</Characters>
  <Lines>0</Lines>
  <Paragraphs>0</Paragraphs>
  <TotalTime>50</TotalTime>
  <ScaleCrop>false</ScaleCrop>
  <LinksUpToDate>false</LinksUpToDate>
  <CharactersWithSpaces>5733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2026-09-28T03:32:00Z</dcterms:created>
  <dc:creator>WPS_1535896659</dc:creator>
  <cp:lastModifiedBy>WPS_1535896659</cp:lastModifiedBy>
  <dcterms:modified xsi:type="dcterms:W3CDTF">2026-09-29T06:49:35Z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7FCE30EDEED04B53BBDA1A7278C47791_11</vt:lpwstr>
  </property>
  <property fmtid="{D5CDD505-2E9C-101B-9397-08002B2CF9AE}" pid="4" name="KSOTemplateDocerSaveRecord">
    <vt:lpwstr>eyJoZGlkIjoiYWIwOWNkNjA1NzhiM2MxYTI4YjczZDI1YmI2YmUzODUiLCJ1c2VySWQiOiI0MDA1MzI4MzMifQ==</vt:lpwstr>
  </property>
</Properties>
</file>